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4B" w:rsidRPr="009C319C" w:rsidRDefault="001D6E4B" w:rsidP="001D6E4B">
      <w:pPr>
        <w:tabs>
          <w:tab w:val="left" w:pos="1134"/>
        </w:tabs>
        <w:spacing w:after="120"/>
        <w:jc w:val="both"/>
        <w:rPr>
          <w:rFonts w:asciiTheme="minorHAnsi" w:eastAsia="Times New Roman" w:hAnsiTheme="minorHAnsi" w:cstheme="minorHAnsi"/>
          <w:sz w:val="18"/>
          <w:szCs w:val="18"/>
          <w:lang w:val="es-ES_tradnl"/>
        </w:rPr>
      </w:pPr>
    </w:p>
    <w:p w:rsidR="001D6E4B" w:rsidRPr="009C319C" w:rsidRDefault="001D6E4B" w:rsidP="001D6E4B">
      <w:pPr>
        <w:tabs>
          <w:tab w:val="left" w:pos="1134"/>
        </w:tabs>
        <w:spacing w:after="120"/>
        <w:jc w:val="both"/>
        <w:rPr>
          <w:rFonts w:asciiTheme="minorHAnsi" w:eastAsia="Times New Roman" w:hAnsiTheme="minorHAnsi" w:cstheme="minorHAnsi"/>
          <w:sz w:val="18"/>
          <w:szCs w:val="18"/>
          <w:lang w:val="es-ES_tradnl"/>
        </w:rPr>
      </w:pPr>
    </w:p>
    <w:p w:rsidR="001D6E4B" w:rsidRPr="009C319C" w:rsidRDefault="001D6E4B" w:rsidP="001D6E4B">
      <w:pPr>
        <w:tabs>
          <w:tab w:val="center" w:pos="4419"/>
          <w:tab w:val="left" w:pos="7930"/>
        </w:tabs>
        <w:spacing w:after="0" w:line="240" w:lineRule="auto"/>
        <w:rPr>
          <w:rFonts w:asciiTheme="minorHAnsi" w:hAnsiTheme="minorHAnsi" w:cstheme="minorHAnsi"/>
        </w:rPr>
      </w:pPr>
    </w:p>
    <w:p w:rsidR="001D6E4B" w:rsidRDefault="001D6E4B" w:rsidP="001D6E4B">
      <w:pPr>
        <w:jc w:val="center"/>
      </w:pPr>
      <w:r w:rsidRPr="00C96EC8">
        <w:t>“</w:t>
      </w:r>
      <w:r>
        <w:t>AÑO DE LA LUCHA CONTRA LA CORRUPCIÓN E IMPUNIDAD</w:t>
      </w:r>
      <w:r w:rsidRPr="00C96EC8">
        <w:t>”</w:t>
      </w: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D6E4B" w:rsidRPr="009C319C" w:rsidRDefault="001D6E4B" w:rsidP="001D6E4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D6E4B" w:rsidRPr="009C319C" w:rsidRDefault="00076BF3" w:rsidP="001D6E4B">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698176" behindDoc="1" locked="0" layoutInCell="1" allowOverlap="1" wp14:anchorId="040E5C17" wp14:editId="35EF870B">
            <wp:simplePos x="0" y="0"/>
            <wp:positionH relativeFrom="margin">
              <wp:align>center</wp:align>
            </wp:positionH>
            <wp:positionV relativeFrom="paragraph">
              <wp:posOffset>11430</wp:posOffset>
            </wp:positionV>
            <wp:extent cx="3727450" cy="2143125"/>
            <wp:effectExtent l="0" t="0" r="6350" b="9525"/>
            <wp:wrapTight wrapText="bothSides">
              <wp:wrapPolygon edited="0">
                <wp:start x="0" y="0"/>
                <wp:lineTo x="0" y="21504"/>
                <wp:lineTo x="21526" y="21504"/>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F1166CF" wp14:editId="49A1DAA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76BF3" w:rsidRPr="00BA55D2" w:rsidRDefault="00076BF3"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CONTABILIDAD</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076BF3" w:rsidRPr="00BA55D2" w:rsidRDefault="00076BF3"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F1166CF"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76BF3" w:rsidRPr="00BA55D2" w:rsidRDefault="00076BF3"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CONTABILIDAD</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076BF3" w:rsidRPr="00BA55D2" w:rsidRDefault="00076BF3"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BA55D2" w:rsidRDefault="00076BF3" w:rsidP="001D6E4B">
      <w:pPr>
        <w:spacing w:after="0" w:line="240" w:lineRule="auto"/>
        <w:jc w:val="center"/>
        <w:rPr>
          <w:rFonts w:asciiTheme="minorHAnsi" w:eastAsia="Times New Roman" w:hAnsiTheme="minorHAnsi" w:cstheme="minorHAnsi"/>
          <w:b/>
          <w:color w:val="C00000"/>
          <w:sz w:val="18"/>
          <w:szCs w:val="18"/>
          <w:lang w:val="es-ES" w:eastAsia="es-ES"/>
        </w:rPr>
      </w:pPr>
      <w:r>
        <w:rPr>
          <w:rFonts w:asciiTheme="minorHAnsi" w:eastAsia="Times New Roman" w:hAnsiTheme="minorHAnsi" w:cstheme="minorHAnsi"/>
          <w:b/>
          <w:color w:val="C00000"/>
          <w:sz w:val="18"/>
          <w:szCs w:val="18"/>
          <w:lang w:val="es-ES" w:eastAsia="es-ES"/>
        </w:rPr>
        <w:t>HUANCAVELICA, MARZO</w:t>
      </w:r>
      <w:r w:rsidR="001D6E4B" w:rsidRPr="00BA55D2">
        <w:rPr>
          <w:rFonts w:asciiTheme="minorHAnsi" w:eastAsia="Times New Roman" w:hAnsiTheme="minorHAnsi" w:cstheme="minorHAnsi"/>
          <w:b/>
          <w:color w:val="C00000"/>
          <w:sz w:val="18"/>
          <w:szCs w:val="18"/>
          <w:lang w:val="es-ES" w:eastAsia="es-ES"/>
        </w:rPr>
        <w:t xml:space="preserve"> DEL 2019</w:t>
      </w:r>
    </w:p>
    <w:p w:rsidR="001D6E4B" w:rsidRPr="009C319C" w:rsidRDefault="001D6E4B" w:rsidP="001D6E4B">
      <w:pPr>
        <w:spacing w:after="0" w:line="240" w:lineRule="auto"/>
        <w:jc w:val="center"/>
        <w:rPr>
          <w:rFonts w:asciiTheme="minorHAnsi" w:eastAsia="Times New Roman" w:hAnsiTheme="minorHAnsi" w:cstheme="minorHAnsi"/>
          <w:color w:val="800000"/>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D6E4B" w:rsidRPr="009C319C" w:rsidRDefault="001D6E4B" w:rsidP="001D6E4B">
      <w:pPr>
        <w:pStyle w:val="Prrafodelista"/>
        <w:spacing w:after="0" w:line="240" w:lineRule="auto"/>
        <w:ind w:left="426"/>
        <w:jc w:val="both"/>
        <w:rPr>
          <w:rFonts w:asciiTheme="minorHAnsi" w:eastAsia="Times New Roman" w:hAnsiTheme="minorHAnsi" w:cstheme="minorHAnsi"/>
          <w:sz w:val="10"/>
          <w:szCs w:val="18"/>
          <w:lang w:val="es-ES" w:eastAsia="es-ES"/>
        </w:rPr>
      </w:pPr>
    </w:p>
    <w:p w:rsidR="001D6E4B" w:rsidRPr="009C319C" w:rsidRDefault="001D6E4B" w:rsidP="001D6E4B">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D6E4B" w:rsidRPr="009C319C" w:rsidRDefault="001D6E4B" w:rsidP="001D6E4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D6E4B" w:rsidRPr="009C319C" w:rsidRDefault="001D6E4B" w:rsidP="001D6E4B">
      <w:pPr>
        <w:spacing w:after="0" w:line="240" w:lineRule="auto"/>
        <w:contextualSpacing/>
        <w:jc w:val="both"/>
        <w:rPr>
          <w:rFonts w:asciiTheme="minorHAnsi" w:eastAsia="Times New Roman" w:hAnsiTheme="minorHAnsi" w:cstheme="minorHAnsi"/>
          <w:sz w:val="12"/>
          <w:szCs w:val="18"/>
          <w:lang w:val="es-ES" w:eastAsia="es-ES"/>
        </w:rPr>
      </w:pPr>
    </w:p>
    <w:p w:rsidR="001D6E4B" w:rsidRPr="009C319C" w:rsidRDefault="001D6E4B" w:rsidP="001D6E4B">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0"/>
          <w:szCs w:val="18"/>
          <w:lang w:val="es-ES" w:eastAsia="es-ES"/>
        </w:rPr>
      </w:pPr>
    </w:p>
    <w:p w:rsidR="001D6E4B" w:rsidRPr="009C319C" w:rsidRDefault="001D6E4B" w:rsidP="001D6E4B">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D6E4B" w:rsidRPr="003F4D60" w:rsidRDefault="001D6E4B" w:rsidP="001D6E4B">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D6E4B" w:rsidRPr="003F4D60" w:rsidRDefault="001D6E4B" w:rsidP="001D6E4B">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D6E4B" w:rsidRPr="003F4D60" w:rsidRDefault="001D6E4B" w:rsidP="001D6E4B">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D6E4B" w:rsidRPr="003F4D60" w:rsidRDefault="001D6E4B" w:rsidP="001D6E4B">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D6E4B" w:rsidRPr="003F4D60" w:rsidRDefault="001D6E4B" w:rsidP="001D6E4B">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D6E4B" w:rsidRPr="003F4D60" w:rsidRDefault="001D6E4B" w:rsidP="001D6E4B">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D6E4B"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Default="001D6E4B" w:rsidP="001D6E4B">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D6E4B" w:rsidRDefault="001D6E4B" w:rsidP="001D6E4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D6E4B" w:rsidRPr="002A7923" w:rsidRDefault="001D6E4B" w:rsidP="001D6E4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E4B" w:rsidRPr="00FC2670"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Pr="00FC2670" w:rsidRDefault="001D6E4B" w:rsidP="001D6E4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D6E4B" w:rsidRPr="00FC2670"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E4B" w:rsidRPr="00FC2670" w:rsidRDefault="001D6E4B" w:rsidP="001D6E4B">
      <w:pPr>
        <w:spacing w:after="0" w:line="240" w:lineRule="auto"/>
        <w:ind w:left="708" w:firstLine="708"/>
        <w:jc w:val="both"/>
        <w:rPr>
          <w:rFonts w:asciiTheme="minorHAnsi" w:eastAsia="Times New Roman" w:hAnsiTheme="minorHAnsi" w:cstheme="minorHAnsi"/>
          <w:b/>
          <w:sz w:val="18"/>
          <w:szCs w:val="18"/>
          <w:lang w:val="es-ES" w:eastAsia="es-ES"/>
        </w:rPr>
      </w:pPr>
    </w:p>
    <w:p w:rsidR="001D6E4B" w:rsidRDefault="001D6E4B" w:rsidP="001D6E4B">
      <w:pPr>
        <w:spacing w:after="0" w:line="240" w:lineRule="auto"/>
        <w:ind w:left="708" w:firstLine="708"/>
        <w:jc w:val="both"/>
        <w:rPr>
          <w:rFonts w:asciiTheme="minorHAnsi" w:eastAsia="Times New Roman" w:hAnsiTheme="minorHAnsi" w:cstheme="minorHAnsi"/>
          <w:b/>
          <w:sz w:val="18"/>
          <w:szCs w:val="18"/>
          <w:lang w:val="es-ES" w:eastAsia="es-ES"/>
        </w:rPr>
      </w:pP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sz w:val="18"/>
          <w:szCs w:val="18"/>
          <w:u w:val="single"/>
          <w:lang w:val="es-ES" w:eastAsia="es-ES"/>
        </w:rPr>
        <w:t>OFICINA REGIONAL DE ADMINISTRACIÓN</w:t>
      </w:r>
    </w:p>
    <w:p w:rsidR="001D6E4B" w:rsidRPr="00315C9E" w:rsidRDefault="001D6E4B" w:rsidP="001D6E4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sz w:val="18"/>
          <w:szCs w:val="18"/>
          <w:u w:val="single"/>
          <w:lang w:val="es-ES" w:eastAsia="es-ES"/>
        </w:rPr>
        <w:t>OFICINA DE CONTABILIDAD</w:t>
      </w:r>
    </w:p>
    <w:p w:rsidR="001D6E4B" w:rsidRPr="002A7923" w:rsidRDefault="001D6E4B" w:rsidP="001D6E4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b/>
          <w:sz w:val="18"/>
          <w:szCs w:val="18"/>
          <w:u w:val="single"/>
          <w:lang w:val="es-ES" w:eastAsia="es-ES"/>
        </w:rPr>
        <w:t>TÉCNICO EN CONTABILIDAD (2063)</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sz w:val="18"/>
          <w:szCs w:val="18"/>
          <w:u w:val="single"/>
          <w:lang w:val="es-ES" w:eastAsia="es-ES"/>
        </w:rPr>
        <w:t>DIRECTOR DE ADMINISTRACIÓN</w:t>
      </w:r>
    </w:p>
    <w:p w:rsidR="001D6E4B" w:rsidRDefault="001D6E4B" w:rsidP="001D6E4B">
      <w:pPr>
        <w:spacing w:after="0" w:line="240" w:lineRule="auto"/>
        <w:ind w:left="708" w:firstLine="708"/>
        <w:jc w:val="both"/>
        <w:rPr>
          <w:rFonts w:asciiTheme="minorHAnsi" w:eastAsia="Times New Roman" w:hAnsiTheme="minorHAnsi" w:cstheme="minorHAnsi"/>
          <w:sz w:val="18"/>
          <w:szCs w:val="18"/>
          <w:u w:val="single"/>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D6E4B" w:rsidRDefault="00B925D0" w:rsidP="001D6E4B">
      <w:pPr>
        <w:spacing w:after="0" w:line="240" w:lineRule="auto"/>
        <w:rPr>
          <w:rFonts w:asciiTheme="minorHAnsi" w:eastAsia="Times New Roman" w:hAnsiTheme="minorHAnsi" w:cstheme="minorHAnsi"/>
          <w:sz w:val="18"/>
          <w:szCs w:val="18"/>
          <w:lang w:val="es-ES" w:eastAsia="es-ES"/>
        </w:rPr>
      </w:pPr>
      <w:r w:rsidRPr="008D7D39">
        <w:rPr>
          <w:rFonts w:asciiTheme="minorHAnsi" w:eastAsia="Times New Roman" w:hAnsiTheme="minorHAnsi" w:cstheme="minorHAnsi"/>
          <w:sz w:val="18"/>
          <w:szCs w:val="18"/>
          <w:lang w:val="es-ES" w:eastAsia="es-ES"/>
        </w:rPr>
        <w:t>Realizar las actividades de acuerdo a las normas establecidas en las ejecuciones de gastos en la gestión administrativa de la oficina, para lograr los objetivos precisados en la ejecución.</w:t>
      </w:r>
    </w:p>
    <w:p w:rsidR="00B925D0" w:rsidRDefault="00B925D0" w:rsidP="001D6E4B">
      <w:pPr>
        <w:spacing w:after="0" w:line="240" w:lineRule="auto"/>
        <w:rPr>
          <w:rFonts w:asciiTheme="minorHAnsi" w:eastAsia="Times New Roman" w:hAnsiTheme="minorHAnsi" w:cstheme="minorHAnsi"/>
          <w:sz w:val="18"/>
          <w:szCs w:val="18"/>
          <w:lang w:val="es-ES" w:eastAsia="es-ES"/>
        </w:rPr>
      </w:pPr>
    </w:p>
    <w:p w:rsidR="00B925D0" w:rsidRPr="00B925D0" w:rsidRDefault="001D6E4B" w:rsidP="00B925D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D6E4B" w:rsidRPr="00B925D0" w:rsidRDefault="00B925D0" w:rsidP="00B925D0">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val="es-ES" w:eastAsia="es-ES"/>
        </w:rPr>
        <w:t>A</w:t>
      </w:r>
      <w:r w:rsidRPr="00B925D0">
        <w:rPr>
          <w:rFonts w:asciiTheme="minorHAnsi" w:eastAsia="Times New Roman" w:hAnsiTheme="minorHAnsi" w:cstheme="minorHAnsi"/>
          <w:sz w:val="18"/>
          <w:szCs w:val="18"/>
          <w:u w:val="single"/>
          <w:lang w:eastAsia="es-ES"/>
        </w:rPr>
        <w:t xml:space="preserve">l revisar dichos documentos por control previo serán </w:t>
      </w:r>
      <w:proofErr w:type="spellStart"/>
      <w:r w:rsidRPr="00B925D0">
        <w:rPr>
          <w:rFonts w:asciiTheme="minorHAnsi" w:eastAsia="Times New Roman" w:hAnsiTheme="minorHAnsi" w:cstheme="minorHAnsi"/>
          <w:sz w:val="18"/>
          <w:szCs w:val="18"/>
          <w:u w:val="single"/>
          <w:lang w:eastAsia="es-ES"/>
        </w:rPr>
        <w:t>recepcionado</w:t>
      </w:r>
      <w:proofErr w:type="spellEnd"/>
      <w:r w:rsidRPr="00B925D0">
        <w:rPr>
          <w:rFonts w:asciiTheme="minorHAnsi" w:eastAsia="Times New Roman" w:hAnsiTheme="minorHAnsi" w:cstheme="minorHAnsi"/>
          <w:sz w:val="18"/>
          <w:szCs w:val="18"/>
          <w:u w:val="single"/>
          <w:lang w:eastAsia="es-ES"/>
        </w:rPr>
        <w:t xml:space="preserve"> dichos documentos totalmente revisados, para luego ser tramitado a la oficina de tesorería previo control en cuaderno.</w:t>
      </w:r>
    </w:p>
    <w:p w:rsidR="00B925D0" w:rsidRPr="00B925D0" w:rsidRDefault="00B925D0" w:rsidP="00B925D0">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w:t>
      </w:r>
      <w:r w:rsidRPr="00B925D0">
        <w:rPr>
          <w:rFonts w:asciiTheme="minorHAnsi" w:eastAsia="Times New Roman" w:hAnsiTheme="minorHAnsi" w:cstheme="minorHAnsi"/>
          <w:sz w:val="18"/>
          <w:szCs w:val="18"/>
          <w:u w:val="single"/>
          <w:lang w:eastAsia="es-ES"/>
        </w:rPr>
        <w:t xml:space="preserve">l </w:t>
      </w:r>
      <w:proofErr w:type="spellStart"/>
      <w:r w:rsidRPr="00B925D0">
        <w:rPr>
          <w:rFonts w:asciiTheme="minorHAnsi" w:eastAsia="Times New Roman" w:hAnsiTheme="minorHAnsi" w:cstheme="minorHAnsi"/>
          <w:sz w:val="18"/>
          <w:szCs w:val="18"/>
          <w:u w:val="single"/>
          <w:lang w:eastAsia="es-ES"/>
        </w:rPr>
        <w:t>Recepcionar</w:t>
      </w:r>
      <w:proofErr w:type="spellEnd"/>
      <w:r w:rsidRPr="00B925D0">
        <w:rPr>
          <w:rFonts w:asciiTheme="minorHAnsi" w:eastAsia="Times New Roman" w:hAnsiTheme="minorHAnsi" w:cstheme="minorHAnsi"/>
          <w:sz w:val="18"/>
          <w:szCs w:val="18"/>
          <w:u w:val="single"/>
          <w:lang w:eastAsia="es-ES"/>
        </w:rPr>
        <w:t xml:space="preserve"> dichos documentos serán registrado y distribuidos al área de control previo, para su revisión y ser devengados siempre que todos los documentos estén sustentados las órdenes de compra y ordenes de servicios.</w:t>
      </w:r>
    </w:p>
    <w:p w:rsidR="00B925D0" w:rsidRPr="00B925D0" w:rsidRDefault="00B925D0" w:rsidP="00B925D0">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R</w:t>
      </w:r>
      <w:r w:rsidRPr="00B925D0">
        <w:rPr>
          <w:rFonts w:asciiTheme="minorHAnsi" w:eastAsia="Times New Roman" w:hAnsiTheme="minorHAnsi" w:cstheme="minorHAnsi"/>
          <w:sz w:val="18"/>
          <w:szCs w:val="18"/>
          <w:u w:val="single"/>
          <w:lang w:eastAsia="es-ES"/>
        </w:rPr>
        <w:t>ecepción de los documentos de almacén y de adquisiciones de las órdenes de compra y órdenes de servicios, para luego ser destruidos al personal de control previo.</w:t>
      </w:r>
    </w:p>
    <w:p w:rsidR="00B925D0" w:rsidRPr="00B925D0" w:rsidRDefault="00B925D0" w:rsidP="00B925D0">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lastRenderedPageBreak/>
        <w:t>A</w:t>
      </w:r>
      <w:r w:rsidRPr="00B925D0">
        <w:rPr>
          <w:rFonts w:asciiTheme="minorHAnsi" w:eastAsia="Times New Roman" w:hAnsiTheme="minorHAnsi" w:cstheme="minorHAnsi"/>
          <w:sz w:val="18"/>
          <w:szCs w:val="18"/>
          <w:u w:val="single"/>
          <w:lang w:eastAsia="es-ES"/>
        </w:rPr>
        <w:t>poyar en la parte administrativa concerniente a los documentos observados, para ser devueltos a la oficina de logística lo cual será levantado las observaciones.</w:t>
      </w:r>
    </w:p>
    <w:p w:rsidR="00B925D0" w:rsidRPr="00B925D0" w:rsidRDefault="00B925D0" w:rsidP="001D6E4B">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w:t>
      </w:r>
      <w:r w:rsidRPr="00B925D0">
        <w:rPr>
          <w:rFonts w:asciiTheme="minorHAnsi" w:eastAsia="Times New Roman" w:hAnsiTheme="minorHAnsi" w:cstheme="minorHAnsi"/>
          <w:sz w:val="18"/>
          <w:szCs w:val="18"/>
          <w:u w:val="single"/>
          <w:lang w:eastAsia="es-ES"/>
        </w:rPr>
        <w:t>trás funciones asignadas por la jefatura inmediata, relacionadas a la misión del puesto/ unidad orgánica</w:t>
      </w:r>
      <w:r>
        <w:rPr>
          <w:rFonts w:asciiTheme="minorHAnsi" w:eastAsia="Times New Roman" w:hAnsiTheme="minorHAnsi" w:cstheme="minorHAnsi"/>
          <w:sz w:val="18"/>
          <w:szCs w:val="18"/>
          <w:u w:val="single"/>
          <w:lang w:eastAsia="es-ES"/>
        </w:rPr>
        <w:t xml:space="preserve"> contabilidad</w:t>
      </w:r>
    </w:p>
    <w:p w:rsidR="001D6E4B" w:rsidRPr="00A2727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E4B" w:rsidRPr="00FC4281" w:rsidRDefault="001D6E4B" w:rsidP="001D6E4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925D0" w:rsidRDefault="00B925D0" w:rsidP="001D6E4B">
      <w:pPr>
        <w:tabs>
          <w:tab w:val="left" w:pos="3675"/>
        </w:tabs>
        <w:spacing w:after="0" w:line="240" w:lineRule="auto"/>
        <w:jc w:val="both"/>
        <w:rPr>
          <w:rFonts w:asciiTheme="minorHAnsi" w:eastAsia="Times New Roman" w:hAnsiTheme="minorHAnsi" w:cstheme="minorHAnsi"/>
          <w:sz w:val="18"/>
          <w:szCs w:val="18"/>
          <w:lang w:val="es-ES" w:eastAsia="es-ES"/>
        </w:rPr>
      </w:pPr>
      <w:r w:rsidRPr="00B925D0">
        <w:rPr>
          <w:rFonts w:asciiTheme="minorHAnsi" w:eastAsia="Times New Roman" w:hAnsiTheme="minorHAnsi" w:cstheme="minorHAnsi"/>
          <w:sz w:val="18"/>
          <w:szCs w:val="18"/>
          <w:lang w:val="es-ES" w:eastAsia="es-ES"/>
        </w:rPr>
        <w:t xml:space="preserve">Con las oficinas de abastecimiento, oficina de gestión de recursos humanos, oficina de tesorería y la sub gerencia de presupuesto y </w:t>
      </w:r>
      <w:r>
        <w:rPr>
          <w:rFonts w:asciiTheme="minorHAnsi" w:eastAsia="Times New Roman" w:hAnsiTheme="minorHAnsi" w:cstheme="minorHAnsi"/>
          <w:sz w:val="18"/>
          <w:szCs w:val="18"/>
          <w:lang w:val="es-ES" w:eastAsia="es-ES"/>
        </w:rPr>
        <w:t>tributación.</w:t>
      </w:r>
    </w:p>
    <w:p w:rsidR="001D6E4B" w:rsidRPr="00FC4281" w:rsidRDefault="001D6E4B" w:rsidP="001D6E4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1D6E4B" w:rsidRPr="00FC4281" w:rsidRDefault="001D6E4B" w:rsidP="001D6E4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6E4B" w:rsidRDefault="00B925D0" w:rsidP="001D6E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1D6E4B" w:rsidRPr="000E18D2" w:rsidRDefault="001D6E4B" w:rsidP="001D6E4B">
      <w:pPr>
        <w:spacing w:after="0" w:line="240" w:lineRule="auto"/>
        <w:jc w:val="both"/>
        <w:rPr>
          <w:rFonts w:asciiTheme="minorHAnsi" w:eastAsia="Times New Roman" w:hAnsiTheme="minorHAnsi" w:cstheme="minorHAnsi"/>
          <w:sz w:val="18"/>
          <w:szCs w:val="18"/>
          <w:lang w:val="es-ES" w:eastAsia="es-ES"/>
        </w:rPr>
      </w:pPr>
    </w:p>
    <w:p w:rsidR="001D6E4B" w:rsidRPr="001956F6" w:rsidRDefault="001D6E4B" w:rsidP="001D6E4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E4B"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E4B" w:rsidRPr="00325007" w:rsidTr="001A1DB2">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E4B" w:rsidRPr="00325007" w:rsidTr="001A1DB2">
        <w:trPr>
          <w:trHeight w:val="146"/>
        </w:trPr>
        <w:tc>
          <w:tcPr>
            <w:tcW w:w="186" w:type="dxa"/>
            <w:tcBorders>
              <w:top w:val="nil"/>
              <w:left w:val="single" w:sz="4" w:space="0" w:color="A6A6A6"/>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076BF3"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146"/>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14F29FD" wp14:editId="350AB48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6BF3" w:rsidRPr="0084244B" w:rsidRDefault="00076BF3" w:rsidP="001D6E4B">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29FD"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076BF3" w:rsidRPr="0084244B" w:rsidRDefault="00076BF3" w:rsidP="001D6E4B">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E4B" w:rsidRPr="00325007" w:rsidTr="001A1DB2">
        <w:trPr>
          <w:trHeight w:val="146"/>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076BF3"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76BBEB1D" wp14:editId="2237BC7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6BF3" w:rsidRPr="0084244B" w:rsidRDefault="00076BF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EB1D"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076BF3" w:rsidRPr="0084244B" w:rsidRDefault="00076BF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296"/>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4F45B755" wp14:editId="4097281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6BF3" w:rsidRPr="0084244B" w:rsidRDefault="00076BF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755"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076BF3" w:rsidRPr="0084244B" w:rsidRDefault="00076BF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296"/>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E4B" w:rsidRPr="00325007" w:rsidRDefault="001D6E4B" w:rsidP="001A1DB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E4B" w:rsidRPr="00325007"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E4B" w:rsidRPr="009E40F1"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E4B" w:rsidRPr="00F72AD5"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1A1DB2" w:rsidRDefault="001A1DB2" w:rsidP="001A1DB2">
            <w:pPr>
              <w:spacing w:after="0" w:line="240" w:lineRule="auto"/>
              <w:rPr>
                <w:rFonts w:asciiTheme="minorHAnsi" w:eastAsia="Times New Roman" w:hAnsiTheme="minorHAnsi" w:cstheme="minorHAnsi"/>
                <w:sz w:val="18"/>
                <w:szCs w:val="18"/>
                <w:lang w:val="es-ES" w:eastAsia="es-ES"/>
              </w:rPr>
            </w:pPr>
            <w:r w:rsidRPr="001A1DB2">
              <w:rPr>
                <w:rFonts w:asciiTheme="minorHAnsi" w:eastAsia="Times New Roman" w:hAnsiTheme="minorHAnsi" w:cstheme="minorHAnsi"/>
                <w:sz w:val="18"/>
                <w:szCs w:val="18"/>
                <w:lang w:val="es-ES" w:eastAsia="es-ES"/>
              </w:rPr>
              <w:t>Conocimiento de las ges</w:t>
            </w:r>
            <w:r>
              <w:rPr>
                <w:rFonts w:asciiTheme="minorHAnsi" w:eastAsia="Times New Roman" w:hAnsiTheme="minorHAnsi" w:cstheme="minorHAnsi"/>
                <w:sz w:val="18"/>
                <w:szCs w:val="18"/>
                <w:lang w:val="es-ES" w:eastAsia="es-ES"/>
              </w:rPr>
              <w:t>tiones administrativa públicas.</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1A1DB2" w:rsidRDefault="0084736E" w:rsidP="001A1DB2">
            <w:pPr>
              <w:spacing w:after="0" w:line="240" w:lineRule="auto"/>
              <w:jc w:val="both"/>
              <w:rPr>
                <w:rFonts w:asciiTheme="minorHAnsi" w:eastAsia="Times New Roman" w:hAnsiTheme="minorHAnsi" w:cstheme="minorHAnsi"/>
                <w:sz w:val="18"/>
                <w:szCs w:val="18"/>
                <w:lang w:val="es-ES" w:eastAsia="es-ES"/>
              </w:rPr>
            </w:pPr>
            <w:r w:rsidRPr="001A1DB2">
              <w:rPr>
                <w:rFonts w:asciiTheme="minorHAnsi" w:eastAsia="Times New Roman" w:hAnsiTheme="minorHAnsi" w:cstheme="minorHAnsi"/>
                <w:sz w:val="18"/>
                <w:szCs w:val="18"/>
                <w:lang w:val="es-ES" w:eastAsia="es-ES"/>
              </w:rPr>
              <w:t>CURSOS EN GESTIÓN PÚBLICA, SIAF-SP</w:t>
            </w:r>
            <w:r>
              <w:rPr>
                <w:rFonts w:asciiTheme="minorHAnsi" w:eastAsia="Times New Roman" w:hAnsiTheme="minorHAnsi" w:cstheme="minorHAnsi"/>
                <w:sz w:val="18"/>
                <w:szCs w:val="18"/>
                <w:lang w:val="es-ES" w:eastAsia="es-ES"/>
              </w:rPr>
              <w:t>.</w:t>
            </w: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D51B7" w:rsidRDefault="001D6E4B" w:rsidP="001D6E4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D6E4B" w:rsidTr="001A1DB2">
        <w:tc>
          <w:tcPr>
            <w:tcW w:w="1023"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9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A973E4"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RPr="00A47612" w:rsidTr="001A1DB2">
        <w:tc>
          <w:tcPr>
            <w:tcW w:w="1023"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lastRenderedPageBreak/>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90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85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bl>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E72E2"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E4B" w:rsidRPr="002E72E2"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076BF3"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D46459">
              <w:rPr>
                <w:rFonts w:asciiTheme="minorHAnsi" w:eastAsia="Times New Roman" w:hAnsiTheme="minorHAnsi" w:cstheme="minorHAnsi"/>
                <w:sz w:val="18"/>
                <w:szCs w:val="18"/>
                <w:lang w:val="es-ES" w:eastAsia="es-ES"/>
              </w:rPr>
              <w:t xml:space="preserve"> años</w:t>
            </w:r>
          </w:p>
        </w:tc>
      </w:tr>
    </w:tbl>
    <w:p w:rsidR="001D6E4B" w:rsidRPr="00F00C4B" w:rsidRDefault="001D6E4B" w:rsidP="001D6E4B">
      <w:pPr>
        <w:spacing w:after="0" w:line="240" w:lineRule="auto"/>
        <w:rPr>
          <w:rFonts w:asciiTheme="minorHAnsi" w:eastAsia="Times New Roman" w:hAnsiTheme="minorHAnsi" w:cstheme="minorHAnsi"/>
          <w:sz w:val="18"/>
          <w:szCs w:val="18"/>
          <w:lang w:eastAsia="es-ES"/>
        </w:rPr>
      </w:pPr>
    </w:p>
    <w:p w:rsidR="001D6E4B"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D46459" w:rsidP="00076BF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076BF3">
              <w:rPr>
                <w:rFonts w:asciiTheme="minorHAnsi" w:eastAsia="Times New Roman" w:hAnsiTheme="minorHAnsi" w:cstheme="minorHAnsi"/>
                <w:sz w:val="18"/>
                <w:szCs w:val="18"/>
                <w:lang w:val="es-ES" w:eastAsia="es-ES"/>
              </w:rPr>
              <w:t>1</w:t>
            </w:r>
            <w:r>
              <w:rPr>
                <w:rFonts w:asciiTheme="minorHAnsi" w:eastAsia="Times New Roman" w:hAnsiTheme="minorHAnsi" w:cstheme="minorHAnsi"/>
                <w:sz w:val="18"/>
                <w:szCs w:val="18"/>
                <w:lang w:val="es-ES" w:eastAsia="es-ES"/>
              </w:rPr>
              <w:t xml:space="preserve"> años</w:t>
            </w:r>
            <w:r w:rsidR="001D6E4B">
              <w:rPr>
                <w:rFonts w:asciiTheme="minorHAnsi" w:eastAsia="Times New Roman" w:hAnsiTheme="minorHAnsi" w:cstheme="minorHAnsi"/>
                <w:sz w:val="18"/>
                <w:szCs w:val="18"/>
                <w:lang w:val="es-ES" w:eastAsia="es-ES"/>
              </w:rPr>
              <w:t xml:space="preserve"> </w:t>
            </w:r>
          </w:p>
        </w:tc>
      </w:tr>
    </w:tbl>
    <w:p w:rsidR="001D6E4B" w:rsidRPr="00F00C4B" w:rsidRDefault="001D6E4B" w:rsidP="001D6E4B">
      <w:pPr>
        <w:spacing w:after="0" w:line="240" w:lineRule="auto"/>
        <w:rPr>
          <w:rFonts w:asciiTheme="minorHAnsi" w:eastAsia="Times New Roman" w:hAnsiTheme="minorHAnsi" w:cstheme="minorHAnsi"/>
          <w:sz w:val="18"/>
          <w:szCs w:val="18"/>
          <w:lang w:eastAsia="es-ES"/>
        </w:rPr>
      </w:pP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D46459" w:rsidP="00076BF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076BF3">
              <w:rPr>
                <w:rFonts w:asciiTheme="minorHAnsi" w:eastAsia="Times New Roman" w:hAnsiTheme="minorHAnsi" w:cstheme="minorHAnsi"/>
                <w:sz w:val="18"/>
                <w:szCs w:val="18"/>
                <w:lang w:val="es-ES" w:eastAsia="es-ES"/>
              </w:rPr>
              <w:t>1</w:t>
            </w:r>
            <w:r>
              <w:rPr>
                <w:rFonts w:asciiTheme="minorHAnsi" w:eastAsia="Times New Roman" w:hAnsiTheme="minorHAnsi" w:cstheme="minorHAnsi"/>
                <w:sz w:val="18"/>
                <w:szCs w:val="18"/>
                <w:lang w:val="es-ES" w:eastAsia="es-ES"/>
              </w:rPr>
              <w:t xml:space="preserve"> años</w:t>
            </w:r>
            <w:r w:rsidR="001D6E4B">
              <w:rPr>
                <w:rFonts w:asciiTheme="minorHAnsi" w:eastAsia="Times New Roman" w:hAnsiTheme="minorHAnsi" w:cstheme="minorHAnsi"/>
                <w:sz w:val="18"/>
                <w:szCs w:val="18"/>
                <w:lang w:val="es-ES" w:eastAsia="es-ES"/>
              </w:rPr>
              <w:t xml:space="preserve"> </w:t>
            </w:r>
          </w:p>
        </w:tc>
      </w:tr>
    </w:tbl>
    <w:p w:rsidR="001D6E4B" w:rsidRDefault="001D6E4B" w:rsidP="001D6E4B">
      <w:pPr>
        <w:spacing w:after="0" w:line="240" w:lineRule="auto"/>
        <w:rPr>
          <w:rFonts w:asciiTheme="minorHAnsi" w:eastAsia="Times New Roman" w:hAnsiTheme="minorHAnsi" w:cstheme="minorHAnsi"/>
          <w:sz w:val="18"/>
          <w:szCs w:val="18"/>
          <w:lang w:eastAsia="es-ES"/>
        </w:rPr>
      </w:pPr>
    </w:p>
    <w:p w:rsidR="001D6E4B" w:rsidRDefault="001D6E4B" w:rsidP="001D6E4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D6E4B" w:rsidRPr="002E72E2" w:rsidRDefault="001D6E4B" w:rsidP="001D6E4B">
      <w:pPr>
        <w:spacing w:after="0" w:line="240" w:lineRule="auto"/>
        <w:rPr>
          <w:rFonts w:asciiTheme="minorHAnsi" w:eastAsia="Times New Roman" w:hAnsiTheme="minorHAnsi" w:cstheme="minorHAnsi"/>
          <w:b/>
          <w:sz w:val="18"/>
          <w:szCs w:val="18"/>
          <w:lang w:eastAsia="es-ES"/>
        </w:rPr>
      </w:pP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1EB0ADA" wp14:editId="310BFBA7">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097A7"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3C200D3" wp14:editId="34A6704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6BF3" w:rsidRDefault="00076BF3" w:rsidP="001D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200D3"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076BF3" w:rsidRDefault="00076BF3" w:rsidP="001D6E4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702D19AB" wp14:editId="0D3EADD6">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6BF3" w:rsidRPr="00A53A5F" w:rsidRDefault="00076BF3" w:rsidP="001D6E4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19AB"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076BF3" w:rsidRPr="00A53A5F" w:rsidRDefault="00076BF3" w:rsidP="001D6E4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89F8FD5" wp14:editId="5C5DB4D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BF0C7"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11EFB3D7" wp14:editId="33D2EBC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6CCDD"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3DAB7B92" wp14:editId="76B060C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72F8F"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77EDE0E" wp14:editId="0919BE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FD4E"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Pr="00A47612" w:rsidRDefault="001D6E4B" w:rsidP="001D6E4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1D6E4B"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D46459" w:rsidRDefault="00775D6B" w:rsidP="00D46459">
            <w:pPr>
              <w:spacing w:after="0" w:line="240" w:lineRule="auto"/>
              <w:rPr>
                <w:rFonts w:asciiTheme="minorHAnsi" w:eastAsia="Times New Roman" w:hAnsiTheme="minorHAnsi" w:cstheme="minorHAnsi"/>
                <w:sz w:val="18"/>
                <w:szCs w:val="18"/>
                <w:lang w:val="es-ES" w:eastAsia="es-ES"/>
              </w:rPr>
            </w:pPr>
            <w:r w:rsidRPr="00775D6B">
              <w:rPr>
                <w:rFonts w:asciiTheme="minorHAnsi" w:eastAsia="Times New Roman" w:hAnsiTheme="minorHAnsi" w:cstheme="minorHAnsi"/>
                <w:sz w:val="18"/>
                <w:szCs w:val="18"/>
                <w:lang w:val="es-ES" w:eastAsia="es-ES"/>
              </w:rPr>
              <w:t>Trabajo en equipo, responsabilidad, compromiso y analista.</w:t>
            </w:r>
          </w:p>
        </w:tc>
      </w:tr>
    </w:tbl>
    <w:p w:rsidR="001D6E4B" w:rsidRPr="00363B72" w:rsidRDefault="001D6E4B" w:rsidP="001D6E4B">
      <w:pPr>
        <w:spacing w:after="0" w:line="240" w:lineRule="auto"/>
        <w:rPr>
          <w:rFonts w:asciiTheme="minorHAnsi" w:eastAsia="Times New Roman" w:hAnsiTheme="minorHAnsi" w:cstheme="minorHAnsi"/>
          <w:b/>
          <w:sz w:val="18"/>
          <w:szCs w:val="18"/>
          <w:lang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A47612" w:rsidRDefault="00D46459"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rPr>
          <w:rFonts w:asciiTheme="minorHAnsi" w:hAnsiTheme="minorHAnsi" w:cstheme="minorHAnsi"/>
        </w:rPr>
      </w:pPr>
    </w:p>
    <w:p w:rsidR="001D6E4B" w:rsidRPr="00A7380E" w:rsidRDefault="001D6E4B" w:rsidP="001D6E4B">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1D6E4B" w:rsidRPr="00A7380E" w:rsidRDefault="001D6E4B" w:rsidP="001D6E4B">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W w:w="8640" w:type="dxa"/>
        <w:jc w:val="center"/>
        <w:tblLayout w:type="fixed"/>
        <w:tblLook w:val="04A0" w:firstRow="1" w:lastRow="0" w:firstColumn="1" w:lastColumn="0" w:noHBand="0" w:noVBand="1"/>
      </w:tblPr>
      <w:tblGrid>
        <w:gridCol w:w="4154"/>
        <w:gridCol w:w="2361"/>
        <w:gridCol w:w="2125"/>
      </w:tblGrid>
      <w:tr w:rsidR="00040FA7" w:rsidRPr="00040FA7" w:rsidTr="00040FA7">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ÁREA RESPONSABLE</w:t>
            </w:r>
          </w:p>
        </w:tc>
      </w:tr>
    </w:tbl>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 xml:space="preserve">       CONVOCATORIA:</w:t>
      </w:r>
    </w:p>
    <w:tbl>
      <w:tblPr>
        <w:tblW w:w="8646" w:type="dxa"/>
        <w:jc w:val="center"/>
        <w:tblLook w:val="04A0" w:firstRow="1" w:lastRow="0" w:firstColumn="1" w:lastColumn="0" w:noHBand="0" w:noVBand="1"/>
      </w:tblPr>
      <w:tblGrid>
        <w:gridCol w:w="399"/>
        <w:gridCol w:w="3758"/>
        <w:gridCol w:w="2402"/>
        <w:gridCol w:w="2087"/>
      </w:tblGrid>
      <w:tr w:rsidR="00040FA7" w:rsidRPr="00040FA7" w:rsidTr="00040FA7">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Publicación del proceso en el Servicio Nacional del Empleo (</w:t>
            </w:r>
            <w:hyperlink r:id="rId8" w:history="1">
              <w:r w:rsidRPr="00040FA7">
                <w:rPr>
                  <w:rStyle w:val="Hipervnculo"/>
                  <w:rFonts w:asciiTheme="minorHAnsi" w:eastAsia="Times New Roman" w:hAnsiTheme="minorHAnsi" w:cstheme="minorHAnsi"/>
                  <w:b/>
                  <w:sz w:val="18"/>
                  <w:szCs w:val="18"/>
                  <w:lang w:val="es-ES" w:eastAsia="es-ES"/>
                </w:rPr>
                <w:t>www.empleo.peru.gob.pe</w:t>
              </w:r>
            </w:hyperlink>
            <w:r w:rsidRPr="00040FA7">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21  de marzo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Área de Escalafón/CAS</w:t>
            </w:r>
          </w:p>
        </w:tc>
      </w:tr>
    </w:tbl>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 xml:space="preserve">       SELECCIÓN:</w:t>
      </w:r>
    </w:p>
    <w:tbl>
      <w:tblPr>
        <w:tblW w:w="8646" w:type="dxa"/>
        <w:jc w:val="center"/>
        <w:tblLook w:val="04A0" w:firstRow="1" w:lastRow="0" w:firstColumn="1" w:lastColumn="0" w:noHBand="0" w:noVBand="1"/>
      </w:tblPr>
      <w:tblGrid>
        <w:gridCol w:w="399"/>
        <w:gridCol w:w="3701"/>
        <w:gridCol w:w="2462"/>
        <w:gridCol w:w="2084"/>
      </w:tblGrid>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 /CAS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25 de marzo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26 de marzo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 xml:space="preserve">Comisión Permanente de Selección de Personal </w:t>
            </w:r>
            <w:r w:rsidRPr="00040FA7">
              <w:rPr>
                <w:rFonts w:asciiTheme="minorHAnsi" w:eastAsia="Times New Roman" w:hAnsiTheme="minorHAnsi" w:cstheme="minorHAnsi"/>
                <w:b/>
                <w:sz w:val="18"/>
                <w:szCs w:val="18"/>
                <w:lang w:val="es-ES" w:eastAsia="es-ES"/>
              </w:rPr>
              <w:lastRenderedPageBreak/>
              <w:t>bajo el RLE. /CAS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lastRenderedPageBreak/>
              <w:t>06</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 /CAS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27 de Marzo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 /CAS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28  y 29 de Marzo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01 de Abril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 /CAS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02 y 03 de Abril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 /CAS</w:t>
            </w:r>
          </w:p>
        </w:tc>
      </w:tr>
      <w:tr w:rsidR="00040FA7" w:rsidRPr="00040FA7" w:rsidTr="00040FA7">
        <w:trPr>
          <w:jc w:val="center"/>
        </w:trPr>
        <w:tc>
          <w:tcPr>
            <w:tcW w:w="399"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03 de Abril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Comisión  Permanente de Selección de Personal bajo el RLE./CAS</w:t>
            </w:r>
          </w:p>
        </w:tc>
      </w:tr>
    </w:tbl>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REGISTRO, SUSCRIPCION DEL CONTRATO, INICIO DE LABORES, INDUCCION DE PERSONAL:</w:t>
      </w:r>
    </w:p>
    <w:tbl>
      <w:tblPr>
        <w:tblW w:w="8640" w:type="dxa"/>
        <w:jc w:val="center"/>
        <w:tblLayout w:type="fixed"/>
        <w:tblLook w:val="04A0" w:firstRow="1" w:lastRow="0" w:firstColumn="1" w:lastColumn="0" w:noHBand="0" w:noVBand="1"/>
      </w:tblPr>
      <w:tblGrid>
        <w:gridCol w:w="704"/>
        <w:gridCol w:w="3432"/>
        <w:gridCol w:w="2379"/>
        <w:gridCol w:w="2125"/>
      </w:tblGrid>
      <w:tr w:rsidR="00040FA7" w:rsidRPr="00040FA7" w:rsidTr="00040FA7">
        <w:trPr>
          <w:jc w:val="center"/>
        </w:trPr>
        <w:tc>
          <w:tcPr>
            <w:tcW w:w="704"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12</w:t>
            </w:r>
          </w:p>
        </w:tc>
        <w:tc>
          <w:tcPr>
            <w:tcW w:w="3432"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Registro y Suscripción de Contrato, inducción de Personal e inicio de labores</w:t>
            </w:r>
          </w:p>
        </w:tc>
        <w:tc>
          <w:tcPr>
            <w:tcW w:w="237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04 de abril del 2019</w:t>
            </w:r>
          </w:p>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p>
        </w:tc>
        <w:tc>
          <w:tcPr>
            <w:tcW w:w="2125" w:type="dxa"/>
            <w:tcBorders>
              <w:top w:val="single" w:sz="4" w:space="0" w:color="auto"/>
              <w:left w:val="single" w:sz="4" w:space="0" w:color="auto"/>
              <w:bottom w:val="single" w:sz="4" w:space="0" w:color="auto"/>
              <w:right w:val="single" w:sz="4" w:space="0" w:color="auto"/>
            </w:tcBorders>
            <w:hideMark/>
          </w:tcPr>
          <w:p w:rsidR="00040FA7" w:rsidRPr="00040FA7" w:rsidRDefault="00040FA7" w:rsidP="00040FA7">
            <w:pPr>
              <w:spacing w:after="0" w:line="240" w:lineRule="auto"/>
              <w:ind w:firstLine="284"/>
              <w:jc w:val="both"/>
              <w:rPr>
                <w:rFonts w:asciiTheme="minorHAnsi" w:eastAsia="Times New Roman" w:hAnsiTheme="minorHAnsi" w:cstheme="minorHAnsi"/>
                <w:b/>
                <w:sz w:val="18"/>
                <w:szCs w:val="18"/>
                <w:lang w:val="es-ES" w:eastAsia="es-ES"/>
              </w:rPr>
            </w:pPr>
            <w:r w:rsidRPr="00040FA7">
              <w:rPr>
                <w:rFonts w:asciiTheme="minorHAnsi" w:eastAsia="Times New Roman" w:hAnsiTheme="minorHAnsi" w:cstheme="minorHAnsi"/>
                <w:b/>
                <w:sz w:val="18"/>
                <w:szCs w:val="18"/>
                <w:lang w:val="es-ES" w:eastAsia="es-ES"/>
              </w:rPr>
              <w:t>Oficina Regional de Administración/CAS.</w:t>
            </w:r>
          </w:p>
        </w:tc>
      </w:tr>
    </w:tbl>
    <w:p w:rsidR="001D6E4B" w:rsidRPr="00076BF3" w:rsidRDefault="001D6E4B" w:rsidP="001D6E4B">
      <w:pPr>
        <w:spacing w:after="0" w:line="240" w:lineRule="auto"/>
        <w:ind w:firstLine="284"/>
        <w:jc w:val="both"/>
        <w:rPr>
          <w:rFonts w:asciiTheme="minorHAnsi" w:eastAsia="Times New Roman" w:hAnsiTheme="minorHAnsi" w:cstheme="minorHAnsi"/>
          <w:b/>
          <w:sz w:val="18"/>
          <w:szCs w:val="18"/>
          <w:lang w:eastAsia="es-ES"/>
        </w:rPr>
      </w:pPr>
    </w:p>
    <w:p w:rsidR="00EE7CBA" w:rsidRPr="00547E7C" w:rsidRDefault="00EE7CBA" w:rsidP="00775D6B">
      <w:pPr>
        <w:spacing w:after="0" w:line="240" w:lineRule="auto"/>
        <w:jc w:val="both"/>
        <w:rPr>
          <w:rFonts w:asciiTheme="minorHAnsi" w:eastAsia="Times New Roman" w:hAnsiTheme="minorHAnsi" w:cstheme="minorHAnsi"/>
          <w:b/>
          <w:sz w:val="18"/>
          <w:szCs w:val="18"/>
          <w:lang w:val="es-ES" w:eastAsia="es-ES"/>
        </w:rPr>
      </w:pPr>
    </w:p>
    <w:p w:rsidR="001D6E4B" w:rsidRPr="000B43BA" w:rsidRDefault="001D6E4B" w:rsidP="001D6E4B">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D6E4B" w:rsidRPr="009C319C"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1D6E4B"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E7CBA" w:rsidRPr="009C319C" w:rsidRDefault="00EE7CBA"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D6E4B" w:rsidRDefault="00076BF3"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Contratación </w:t>
      </w:r>
      <w:r w:rsidR="001D6E4B" w:rsidRPr="009C319C">
        <w:rPr>
          <w:rFonts w:asciiTheme="minorHAnsi" w:eastAsia="Times New Roman" w:hAnsiTheme="minorHAnsi" w:cstheme="minorHAnsi"/>
          <w:sz w:val="18"/>
          <w:szCs w:val="18"/>
          <w:lang w:val="es-ES" w:eastAsia="es-ES"/>
        </w:rPr>
        <w:t>Administrativa de Servicio –CAS.</w:t>
      </w:r>
    </w:p>
    <w:p w:rsidR="001D6E4B" w:rsidRPr="009C319C" w:rsidRDefault="00076BF3"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B10216" w:rsidRDefault="001D6E4B" w:rsidP="00B10216">
      <w:pPr>
        <w:spacing w:after="0" w:line="240" w:lineRule="auto"/>
        <w:jc w:val="both"/>
        <w:rPr>
          <w:rFonts w:asciiTheme="minorHAnsi" w:eastAsia="Times New Roman" w:hAnsiTheme="minorHAnsi" w:cstheme="minorHAnsi"/>
          <w:b/>
          <w:sz w:val="18"/>
          <w:szCs w:val="18"/>
          <w:lang w:val="es-ES" w:eastAsia="es-ES"/>
        </w:rPr>
      </w:pPr>
    </w:p>
    <w:p w:rsidR="001D6E4B" w:rsidRPr="008D2E38"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Pr="0093511B" w:rsidRDefault="001D6E4B" w:rsidP="001D6E4B">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Default="001D6E4B" w:rsidP="001D6E4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B10216">
        <w:rPr>
          <w:rFonts w:asciiTheme="minorHAnsi" w:eastAsia="Times New Roman" w:hAnsiTheme="minorHAnsi" w:cstheme="minorHAnsi"/>
          <w:b/>
          <w:sz w:val="18"/>
          <w:szCs w:val="18"/>
          <w:lang w:val="es-ES" w:eastAsia="es-ES"/>
        </w:rPr>
        <w:t>TÉCNICO EN CONTABILIDAD</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076BF3" w:rsidRDefault="00076BF3" w:rsidP="00076BF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076BF3" w:rsidRPr="000B43BA" w:rsidRDefault="00076BF3" w:rsidP="00076BF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076BF3" w:rsidRPr="006A2533" w:rsidRDefault="00076BF3" w:rsidP="00076BF3">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076BF3" w:rsidRPr="00F840B0" w:rsidRDefault="00076BF3" w:rsidP="00076BF3">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 xml:space="preserve">Bachiller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76BF3" w:rsidRDefault="00076BF3" w:rsidP="00076BF3">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76BF3" w:rsidRDefault="00076BF3" w:rsidP="00076BF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76BF3" w:rsidRPr="00D76233" w:rsidRDefault="00076BF3" w:rsidP="00076BF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76BF3" w:rsidRDefault="00076BF3" w:rsidP="00076BF3">
      <w:pPr>
        <w:pStyle w:val="Prrafodelista"/>
        <w:numPr>
          <w:ilvl w:val="0"/>
          <w:numId w:val="17"/>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76BF3" w:rsidRPr="00D76233" w:rsidRDefault="00076BF3" w:rsidP="00076BF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76BF3" w:rsidRDefault="00076BF3" w:rsidP="00076BF3">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76BF3" w:rsidRDefault="00076BF3" w:rsidP="00076BF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76BF3" w:rsidRPr="00135BB1" w:rsidRDefault="00076BF3" w:rsidP="00076BF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076BF3" w:rsidRDefault="00076BF3" w:rsidP="00076BF3">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076BF3" w:rsidRDefault="00076BF3" w:rsidP="00076BF3">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p>
    <w:p w:rsidR="00076BF3" w:rsidRPr="008A2235" w:rsidRDefault="00076BF3" w:rsidP="00076BF3">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76BF3" w:rsidRPr="003F54EA" w:rsidRDefault="00076BF3" w:rsidP="00076BF3">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076BF3" w:rsidRDefault="00076BF3" w:rsidP="00076BF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40FA7">
        <w:rPr>
          <w:rFonts w:asciiTheme="minorHAnsi" w:eastAsia="Times New Roman" w:hAnsiTheme="minorHAnsi" w:cstheme="minorHAnsi"/>
          <w:b/>
          <w:sz w:val="18"/>
          <w:szCs w:val="18"/>
          <w:lang w:val="es-ES" w:eastAsia="es-ES"/>
        </w:rPr>
        <w:t>04puntos</w:t>
      </w:r>
      <w:r w:rsidR="00040FA7">
        <w:rPr>
          <w:rFonts w:asciiTheme="minorHAnsi" w:eastAsia="Times New Roman" w:hAnsiTheme="minorHAnsi" w:cstheme="minorHAnsi"/>
          <w:b/>
          <w:sz w:val="18"/>
          <w:szCs w:val="18"/>
          <w:lang w:val="es-ES" w:eastAsia="es-ES"/>
        </w:rPr>
        <w:tab/>
      </w:r>
      <w:r w:rsidR="00040FA7">
        <w:rPr>
          <w:rFonts w:asciiTheme="minorHAnsi" w:eastAsia="Times New Roman" w:hAnsiTheme="minorHAnsi" w:cstheme="minorHAnsi"/>
          <w:b/>
          <w:sz w:val="18"/>
          <w:szCs w:val="18"/>
          <w:lang w:val="es-ES" w:eastAsia="es-ES"/>
        </w:rPr>
        <w:tab/>
      </w:r>
      <w:r w:rsidR="00040FA7">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076BF3" w:rsidRDefault="00076BF3" w:rsidP="00076BF3">
      <w:pPr>
        <w:pStyle w:val="Prrafodelista"/>
        <w:spacing w:after="0" w:line="240" w:lineRule="auto"/>
        <w:ind w:left="284"/>
        <w:jc w:val="both"/>
        <w:rPr>
          <w:rFonts w:asciiTheme="minorHAnsi" w:eastAsia="Times New Roman" w:hAnsiTheme="minorHAnsi" w:cstheme="minorHAnsi"/>
          <w:sz w:val="18"/>
          <w:szCs w:val="18"/>
          <w:lang w:val="es-ES" w:eastAsia="es-ES"/>
        </w:rPr>
      </w:pPr>
    </w:p>
    <w:p w:rsidR="00076BF3" w:rsidRPr="00401D8F" w:rsidRDefault="00076BF3" w:rsidP="00076BF3">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076BF3" w:rsidRPr="00401D8F" w:rsidRDefault="00076BF3" w:rsidP="00076BF3">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076BF3" w:rsidRPr="00401D8F" w:rsidRDefault="00076BF3" w:rsidP="00076BF3">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076BF3" w:rsidRPr="00401D8F" w:rsidRDefault="00076BF3" w:rsidP="00076BF3">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076BF3" w:rsidRPr="00401D8F" w:rsidRDefault="00076BF3" w:rsidP="00076BF3">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076BF3" w:rsidRPr="00401D8F" w:rsidRDefault="00076BF3" w:rsidP="00076BF3">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76BF3" w:rsidRPr="00401D8F" w:rsidRDefault="00076BF3" w:rsidP="00076BF3">
      <w:pPr>
        <w:spacing w:after="0" w:line="240" w:lineRule="auto"/>
        <w:rPr>
          <w:rFonts w:asciiTheme="minorHAnsi" w:eastAsia="Times New Roman" w:hAnsiTheme="minorHAnsi" w:cstheme="minorHAnsi"/>
          <w:sz w:val="18"/>
          <w:szCs w:val="18"/>
          <w:lang w:val="es-ES" w:eastAsia="es-ES"/>
        </w:rPr>
      </w:pPr>
    </w:p>
    <w:p w:rsidR="00076BF3" w:rsidRPr="00401D8F" w:rsidRDefault="00076BF3" w:rsidP="00076BF3">
      <w:pPr>
        <w:numPr>
          <w:ilvl w:val="0"/>
          <w:numId w:val="19"/>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076BF3" w:rsidRPr="00401D8F" w:rsidRDefault="00076BF3" w:rsidP="00076BF3">
      <w:pPr>
        <w:numPr>
          <w:ilvl w:val="0"/>
          <w:numId w:val="19"/>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076BF3" w:rsidRPr="00401D8F" w:rsidRDefault="00076BF3" w:rsidP="00076BF3">
      <w:pPr>
        <w:numPr>
          <w:ilvl w:val="0"/>
          <w:numId w:val="19"/>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1D6E4B" w:rsidRDefault="00076BF3" w:rsidP="00076BF3">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p>
    <w:p w:rsidR="001D6E4B" w:rsidRDefault="001D6E4B" w:rsidP="009D5ADA">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76BF3" w:rsidRPr="00DE1391" w:rsidRDefault="001D6E4B" w:rsidP="00076BF3">
      <w:pPr>
        <w:pStyle w:val="Prrafodelista"/>
        <w:numPr>
          <w:ilvl w:val="1"/>
          <w:numId w:val="41"/>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w:t>
      </w:r>
      <w:r w:rsidR="00076BF3" w:rsidRPr="00076BF3">
        <w:rPr>
          <w:rFonts w:asciiTheme="minorHAnsi" w:eastAsia="Times New Roman" w:hAnsiTheme="minorHAnsi" w:cstheme="minorHAnsi"/>
          <w:b/>
          <w:color w:val="000000" w:themeColor="text1"/>
          <w:sz w:val="18"/>
          <w:szCs w:val="18"/>
          <w:lang w:val="es-ES" w:eastAsia="es-ES"/>
        </w:rPr>
        <w:t xml:space="preserve"> </w:t>
      </w:r>
      <w:r w:rsidR="00076BF3" w:rsidRPr="00DE1391">
        <w:rPr>
          <w:rFonts w:asciiTheme="minorHAnsi" w:eastAsia="Times New Roman" w:hAnsiTheme="minorHAnsi" w:cstheme="minorHAnsi"/>
          <w:b/>
          <w:color w:val="000000" w:themeColor="text1"/>
          <w:sz w:val="18"/>
          <w:szCs w:val="18"/>
          <w:lang w:val="es-ES" w:eastAsia="es-ES"/>
        </w:rPr>
        <w:t>ETAPA ELIMINATORIA:</w:t>
      </w:r>
    </w:p>
    <w:p w:rsidR="00076BF3" w:rsidRPr="009C319C" w:rsidRDefault="00076BF3" w:rsidP="00076BF3">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076BF3" w:rsidRPr="009C319C" w:rsidRDefault="00076BF3" w:rsidP="00076BF3">
      <w:pPr>
        <w:spacing w:after="0" w:line="240" w:lineRule="auto"/>
        <w:jc w:val="both"/>
        <w:rPr>
          <w:rFonts w:asciiTheme="minorHAnsi" w:eastAsia="Times New Roman" w:hAnsiTheme="minorHAnsi" w:cstheme="minorHAnsi"/>
          <w:color w:val="000000" w:themeColor="text1"/>
          <w:sz w:val="18"/>
          <w:szCs w:val="18"/>
          <w:lang w:val="es-ES" w:eastAsia="es-ES"/>
        </w:rPr>
      </w:pPr>
    </w:p>
    <w:p w:rsidR="00076BF3" w:rsidRPr="00DE1391" w:rsidRDefault="00076BF3" w:rsidP="00076BF3">
      <w:pPr>
        <w:pStyle w:val="Prrafodelista"/>
        <w:numPr>
          <w:ilvl w:val="1"/>
          <w:numId w:val="41"/>
        </w:numPr>
        <w:spacing w:after="0" w:line="240" w:lineRule="auto"/>
        <w:jc w:val="both"/>
        <w:rPr>
          <w:rFonts w:asciiTheme="minorHAnsi" w:eastAsia="Times New Roman" w:hAnsiTheme="minorHAnsi" w:cstheme="minorHAnsi"/>
          <w:b/>
          <w:color w:val="000000" w:themeColor="text1"/>
          <w:sz w:val="18"/>
          <w:szCs w:val="18"/>
          <w:lang w:val="es-ES" w:eastAsia="es-ES"/>
        </w:rPr>
      </w:pPr>
      <w:r w:rsidRPr="00DE1391">
        <w:rPr>
          <w:rFonts w:asciiTheme="minorHAnsi" w:eastAsia="Times New Roman" w:hAnsiTheme="minorHAnsi" w:cstheme="minorHAnsi"/>
          <w:b/>
          <w:color w:val="000000" w:themeColor="text1"/>
          <w:sz w:val="18"/>
          <w:szCs w:val="18"/>
          <w:lang w:val="es-ES" w:eastAsia="es-ES"/>
        </w:rPr>
        <w:t xml:space="preserve"> PUNTAJES MINIMOS PARA ACCEDER A LA SIGUIENTE ETAPA:</w:t>
      </w:r>
    </w:p>
    <w:p w:rsidR="00076BF3" w:rsidRPr="00DE1391" w:rsidRDefault="00076BF3" w:rsidP="00076BF3">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DE1391">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076BF3" w:rsidRDefault="00076BF3" w:rsidP="00076BF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076BF3" w:rsidRPr="001B28DC" w:rsidRDefault="00076BF3" w:rsidP="00076BF3">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076BF3" w:rsidRPr="001B28DC" w:rsidRDefault="00076BF3" w:rsidP="00076BF3">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076BF3" w:rsidRPr="001B28DC" w:rsidRDefault="00076BF3" w:rsidP="00076BF3">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076BF3" w:rsidRPr="001B28DC" w:rsidRDefault="00076BF3" w:rsidP="00076BF3">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076BF3" w:rsidRPr="001B28DC" w:rsidRDefault="00076BF3" w:rsidP="00076BF3">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076BF3" w:rsidRPr="001B28DC" w:rsidRDefault="00076BF3" w:rsidP="00076BF3">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076BF3" w:rsidRPr="001B28DC" w:rsidRDefault="00076BF3" w:rsidP="00076BF3">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076BF3" w:rsidRPr="001B28DC" w:rsidRDefault="00076BF3" w:rsidP="00076BF3">
      <w:pPr>
        <w:spacing w:after="0" w:line="240" w:lineRule="auto"/>
        <w:ind w:left="708"/>
        <w:jc w:val="both"/>
        <w:rPr>
          <w:rFonts w:asciiTheme="minorHAnsi" w:eastAsia="Times New Roman" w:hAnsiTheme="minorHAnsi" w:cstheme="minorHAnsi"/>
          <w:b/>
          <w:sz w:val="18"/>
          <w:szCs w:val="18"/>
          <w:u w:val="single"/>
          <w:lang w:val="es-ES" w:eastAsia="es-ES"/>
        </w:rPr>
      </w:pPr>
    </w:p>
    <w:p w:rsidR="00076BF3" w:rsidRPr="001B28DC" w:rsidRDefault="00076BF3" w:rsidP="00076BF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076BF3" w:rsidRPr="001B28DC" w:rsidRDefault="00076BF3" w:rsidP="00076BF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076BF3" w:rsidRPr="001B28DC" w:rsidRDefault="00076BF3" w:rsidP="00076BF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076BF3" w:rsidRPr="001B28DC" w:rsidRDefault="00076BF3" w:rsidP="00076BF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076BF3" w:rsidRPr="009C319C" w:rsidRDefault="00076BF3" w:rsidP="00076BF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076BF3" w:rsidRDefault="00076BF3" w:rsidP="00076BF3">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076BF3" w:rsidRPr="009C319C" w:rsidRDefault="00076BF3" w:rsidP="00076BF3">
      <w:pPr>
        <w:spacing w:after="0" w:line="240" w:lineRule="auto"/>
        <w:ind w:left="284" w:hanging="284"/>
        <w:jc w:val="both"/>
        <w:rPr>
          <w:rFonts w:asciiTheme="minorHAnsi" w:eastAsia="Times New Roman" w:hAnsiTheme="minorHAnsi" w:cstheme="minorHAnsi"/>
          <w:b/>
          <w:sz w:val="18"/>
          <w:szCs w:val="18"/>
          <w:lang w:val="es-ES" w:eastAsia="es-ES"/>
        </w:rPr>
      </w:pPr>
    </w:p>
    <w:p w:rsidR="00076BF3" w:rsidRDefault="00076BF3" w:rsidP="00076BF3">
      <w:pPr>
        <w:pStyle w:val="Prrafodelista"/>
        <w:numPr>
          <w:ilvl w:val="0"/>
          <w:numId w:val="43"/>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076BF3" w:rsidRDefault="00076BF3" w:rsidP="00076BF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 xml:space="preserve">Las personas con discapacidad que cumplan con los requisitos para el puesto y hayan obtenido un puntaje aprobatorio, se les otorgará una bonificación del 15% del puntaje total, de conformidad con lo establecido en </w:t>
      </w:r>
      <w:r w:rsidRPr="006F1E59">
        <w:rPr>
          <w:rFonts w:asciiTheme="minorHAnsi" w:eastAsia="Times New Roman" w:hAnsiTheme="minorHAnsi" w:cstheme="minorHAnsi"/>
          <w:color w:val="000000" w:themeColor="text1"/>
          <w:sz w:val="18"/>
          <w:szCs w:val="18"/>
          <w:lang w:val="es-ES" w:eastAsia="es-ES"/>
        </w:rPr>
        <w:lastRenderedPageBreak/>
        <w:t>el artículo 48 de la Ley 29973, Ley General de la Personal con Discapacidad, siempre que el postulante lo haya indicado en el ANEXO N° 02, asimismo haya adjuntado la Certificación expedida por CONADIS.</w:t>
      </w:r>
    </w:p>
    <w:p w:rsidR="00076BF3" w:rsidRPr="00343EFC" w:rsidRDefault="00076BF3" w:rsidP="00076BF3">
      <w:pPr>
        <w:spacing w:after="0" w:line="240" w:lineRule="auto"/>
        <w:ind w:left="708"/>
        <w:jc w:val="both"/>
        <w:rPr>
          <w:rFonts w:asciiTheme="minorHAnsi" w:eastAsia="Times New Roman" w:hAnsiTheme="minorHAnsi" w:cstheme="minorHAnsi"/>
          <w:b/>
          <w:sz w:val="18"/>
          <w:szCs w:val="18"/>
          <w:lang w:val="es-ES" w:eastAsia="es-ES"/>
        </w:rPr>
      </w:pPr>
    </w:p>
    <w:p w:rsidR="00076BF3" w:rsidRDefault="00076BF3" w:rsidP="00076BF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076BF3" w:rsidRPr="006F1E59" w:rsidRDefault="00076BF3" w:rsidP="00076BF3">
      <w:pPr>
        <w:pStyle w:val="Prrafodelista"/>
        <w:spacing w:after="0" w:line="240" w:lineRule="auto"/>
        <w:jc w:val="both"/>
        <w:rPr>
          <w:rFonts w:asciiTheme="minorHAnsi" w:eastAsia="Times New Roman" w:hAnsiTheme="minorHAnsi" w:cstheme="minorHAnsi"/>
          <w:b/>
          <w:sz w:val="18"/>
          <w:szCs w:val="18"/>
          <w:lang w:val="es-ES" w:eastAsia="es-ES"/>
        </w:rPr>
      </w:pPr>
    </w:p>
    <w:p w:rsidR="00076BF3" w:rsidRDefault="00076BF3" w:rsidP="00076BF3">
      <w:pPr>
        <w:pStyle w:val="Prrafodelista"/>
        <w:numPr>
          <w:ilvl w:val="0"/>
          <w:numId w:val="43"/>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076BF3" w:rsidRDefault="00076BF3" w:rsidP="00076BF3">
      <w:pPr>
        <w:pStyle w:val="Prrafodelista"/>
        <w:spacing w:after="0" w:line="240" w:lineRule="auto"/>
        <w:jc w:val="both"/>
        <w:rPr>
          <w:rFonts w:asciiTheme="minorHAnsi" w:eastAsia="Times New Roman" w:hAnsiTheme="minorHAnsi" w:cstheme="minorHAnsi"/>
          <w:b/>
          <w:sz w:val="18"/>
          <w:szCs w:val="18"/>
          <w:lang w:val="es-ES" w:eastAsia="es-ES"/>
        </w:rPr>
      </w:pPr>
    </w:p>
    <w:p w:rsidR="00076BF3" w:rsidRDefault="00076BF3" w:rsidP="00076BF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076BF3" w:rsidRPr="006F1E59" w:rsidRDefault="00076BF3" w:rsidP="00076BF3">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076BF3" w:rsidRPr="006126EC" w:rsidRDefault="00076BF3" w:rsidP="00076BF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076BF3" w:rsidRPr="001F0633" w:rsidRDefault="00076BF3" w:rsidP="00076BF3">
      <w:pPr>
        <w:spacing w:after="0" w:line="240" w:lineRule="auto"/>
        <w:ind w:left="708"/>
        <w:jc w:val="both"/>
        <w:rPr>
          <w:rFonts w:asciiTheme="minorHAnsi" w:eastAsia="Times New Roman" w:hAnsiTheme="minorHAnsi" w:cstheme="minorHAnsi"/>
          <w:sz w:val="18"/>
          <w:szCs w:val="18"/>
          <w:lang w:eastAsia="es-ES"/>
        </w:rPr>
      </w:pPr>
    </w:p>
    <w:p w:rsidR="00076BF3" w:rsidRPr="00566AFF" w:rsidRDefault="00076BF3" w:rsidP="00076BF3">
      <w:pPr>
        <w:pStyle w:val="Prrafodelista"/>
        <w:numPr>
          <w:ilvl w:val="0"/>
          <w:numId w:val="3"/>
        </w:numPr>
        <w:spacing w:after="0" w:line="240" w:lineRule="auto"/>
        <w:ind w:left="426" w:hanging="426"/>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DOCUMENTACION A PRESENTAR:</w:t>
      </w:r>
    </w:p>
    <w:p w:rsidR="00076BF3" w:rsidRPr="002B0D14" w:rsidRDefault="00076BF3" w:rsidP="00076BF3">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076BF3" w:rsidRPr="0001201A" w:rsidRDefault="00076BF3" w:rsidP="00076BF3">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076BF3" w:rsidRPr="007A5A42" w:rsidRDefault="00076BF3" w:rsidP="00076BF3">
      <w:pPr>
        <w:pStyle w:val="Prrafodelista"/>
        <w:numPr>
          <w:ilvl w:val="1"/>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076BF3" w:rsidRPr="009C319C" w:rsidRDefault="00076BF3" w:rsidP="00076BF3">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076BF3" w:rsidRPr="009C319C" w:rsidRDefault="00076BF3" w:rsidP="00076BF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076BF3" w:rsidRDefault="00076BF3" w:rsidP="00076BF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076BF3" w:rsidRPr="009C319C" w:rsidRDefault="00076BF3" w:rsidP="00076BF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076BF3" w:rsidRPr="0001201A" w:rsidRDefault="00076BF3" w:rsidP="00076BF3">
      <w:pPr>
        <w:pStyle w:val="Prrafodelista"/>
        <w:numPr>
          <w:ilvl w:val="1"/>
          <w:numId w:val="42"/>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01201A">
        <w:rPr>
          <w:rFonts w:asciiTheme="minorHAnsi" w:eastAsia="Times New Roman" w:hAnsiTheme="minorHAnsi" w:cstheme="minorHAnsi"/>
          <w:b/>
          <w:sz w:val="18"/>
          <w:szCs w:val="18"/>
          <w:lang w:val="es-ES_tradnl" w:eastAsia="es-ES"/>
        </w:rPr>
        <w:t xml:space="preserve">CONTENIDO DE LA </w:t>
      </w:r>
      <w:r w:rsidRPr="0001201A">
        <w:rPr>
          <w:rFonts w:asciiTheme="minorHAnsi" w:eastAsia="Times New Roman" w:hAnsiTheme="minorHAnsi" w:cstheme="minorHAnsi"/>
          <w:b/>
          <w:sz w:val="18"/>
          <w:szCs w:val="18"/>
          <w:lang w:val="es-ES" w:eastAsia="es-ES"/>
        </w:rPr>
        <w:t>HOJA DE VIDA DOCUMENTADA:</w:t>
      </w:r>
    </w:p>
    <w:p w:rsidR="00076BF3" w:rsidRPr="0001201A" w:rsidRDefault="00076BF3" w:rsidP="00076BF3">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076BF3" w:rsidRPr="0001201A" w:rsidRDefault="00076BF3" w:rsidP="00076BF3">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076BF3" w:rsidRPr="009C319C" w:rsidRDefault="00076BF3" w:rsidP="00076BF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076BF3" w:rsidRPr="009C319C" w:rsidRDefault="00076BF3" w:rsidP="00076BF3">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076BF3" w:rsidRPr="009C319C" w:rsidRDefault="00076BF3" w:rsidP="00076BF3">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076BF3" w:rsidRPr="009C319C" w:rsidRDefault="00076BF3" w:rsidP="00076BF3">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Copia simple de la documentación </w:t>
      </w:r>
      <w:proofErr w:type="spellStart"/>
      <w:r w:rsidRPr="009C319C">
        <w:rPr>
          <w:rFonts w:asciiTheme="minorHAnsi" w:hAnsiTheme="minorHAnsi" w:cstheme="minorHAnsi"/>
          <w:sz w:val="18"/>
          <w:szCs w:val="18"/>
        </w:rPr>
        <w:t>sustentatoria</w:t>
      </w:r>
      <w:proofErr w:type="spellEnd"/>
      <w:r w:rsidRPr="009C319C">
        <w:rPr>
          <w:rFonts w:asciiTheme="minorHAnsi" w:hAnsiTheme="minorHAnsi" w:cstheme="minorHAnsi"/>
          <w:sz w:val="18"/>
          <w:szCs w:val="18"/>
        </w:rPr>
        <w:t xml:space="preserve"> de la hoja de Vida.</w:t>
      </w:r>
    </w:p>
    <w:p w:rsidR="00076BF3" w:rsidRPr="009C319C" w:rsidRDefault="00076BF3" w:rsidP="00076BF3">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076BF3" w:rsidRPr="009C319C" w:rsidRDefault="00076BF3" w:rsidP="00076BF3">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076BF3" w:rsidRPr="002B0D14" w:rsidRDefault="00076BF3" w:rsidP="00076BF3">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076BF3" w:rsidRDefault="00076BF3" w:rsidP="00076BF3">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076BF3" w:rsidRDefault="00076BF3" w:rsidP="00076BF3">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076BF3" w:rsidRPr="009F37AC" w:rsidRDefault="00076BF3" w:rsidP="00076BF3">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076BF3" w:rsidRPr="009C319C" w:rsidRDefault="00076BF3" w:rsidP="00076BF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076BF3" w:rsidRPr="009C319C" w:rsidRDefault="00076BF3" w:rsidP="00076BF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076BF3" w:rsidRPr="009C319C" w:rsidRDefault="00076BF3" w:rsidP="00076BF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076BF3" w:rsidRPr="009C319C" w:rsidRDefault="00076BF3" w:rsidP="00076BF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076BF3" w:rsidRPr="009C319C" w:rsidRDefault="00076BF3" w:rsidP="00076BF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076BF3" w:rsidRPr="00427E84" w:rsidRDefault="00076BF3" w:rsidP="00076BF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076BF3" w:rsidRPr="009C319C" w:rsidRDefault="00076BF3" w:rsidP="00076BF3">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lastRenderedPageBreak/>
        <w:t xml:space="preserve">NOTA: </w:t>
      </w:r>
    </w:p>
    <w:p w:rsidR="00076BF3" w:rsidRPr="009C319C" w:rsidRDefault="00076BF3" w:rsidP="00076BF3">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076BF3" w:rsidRPr="009C319C" w:rsidRDefault="00076BF3" w:rsidP="00076BF3">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076BF3" w:rsidRPr="009C319C" w:rsidRDefault="00076BF3" w:rsidP="00076BF3">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076BF3" w:rsidRPr="009C319C" w:rsidRDefault="00076BF3" w:rsidP="00076BF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076BF3" w:rsidRPr="009C319C" w:rsidRDefault="00076BF3" w:rsidP="00076BF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076BF3" w:rsidRPr="009F37AC" w:rsidRDefault="00076BF3" w:rsidP="00076BF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076BF3" w:rsidRPr="009F37AC" w:rsidRDefault="00076BF3" w:rsidP="00076BF3">
      <w:pPr>
        <w:spacing w:after="0" w:line="240" w:lineRule="auto"/>
        <w:ind w:left="1713"/>
        <w:contextualSpacing/>
        <w:jc w:val="both"/>
        <w:rPr>
          <w:rFonts w:asciiTheme="minorHAnsi" w:eastAsia="Times New Roman" w:hAnsiTheme="minorHAnsi" w:cstheme="minorHAnsi"/>
          <w:sz w:val="18"/>
          <w:szCs w:val="18"/>
          <w:lang w:eastAsia="es-ES"/>
        </w:rPr>
      </w:pPr>
    </w:p>
    <w:p w:rsidR="00076BF3" w:rsidRPr="007A5A42" w:rsidRDefault="00076BF3" w:rsidP="00076BF3">
      <w:pPr>
        <w:pStyle w:val="Prrafodelista"/>
        <w:numPr>
          <w:ilvl w:val="0"/>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076BF3" w:rsidRPr="00566AFF" w:rsidRDefault="00076BF3" w:rsidP="00076BF3">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076BF3" w:rsidRPr="00566AFF" w:rsidRDefault="00076BF3" w:rsidP="00076BF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076BF3" w:rsidRPr="006F1E59" w:rsidRDefault="00076BF3" w:rsidP="00076BF3">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076BF3" w:rsidRPr="006F1E59" w:rsidRDefault="00076BF3" w:rsidP="00076BF3">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076BF3" w:rsidRPr="006F1E59" w:rsidRDefault="00076BF3" w:rsidP="00076BF3">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076BF3" w:rsidRPr="006F1E59" w:rsidRDefault="00076BF3" w:rsidP="00076BF3">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076BF3" w:rsidRPr="006F1E59" w:rsidRDefault="00076BF3" w:rsidP="00076BF3">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076BF3" w:rsidRPr="006F1E59" w:rsidRDefault="00076BF3" w:rsidP="00076BF3">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076BF3" w:rsidRDefault="00076BF3" w:rsidP="00076BF3">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076BF3" w:rsidRDefault="00076BF3" w:rsidP="00076BF3">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076BF3" w:rsidRDefault="00076BF3" w:rsidP="00076BF3">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076BF3" w:rsidRDefault="00076BF3" w:rsidP="00076BF3">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076BF3" w:rsidRPr="00343EFC" w:rsidRDefault="00076BF3" w:rsidP="00076BF3">
      <w:pPr>
        <w:spacing w:after="0" w:line="240" w:lineRule="auto"/>
        <w:ind w:left="1713"/>
        <w:contextualSpacing/>
        <w:jc w:val="both"/>
        <w:rPr>
          <w:rFonts w:asciiTheme="minorHAnsi" w:eastAsia="Times New Roman" w:hAnsiTheme="minorHAnsi" w:cstheme="minorHAnsi"/>
          <w:sz w:val="18"/>
          <w:szCs w:val="18"/>
          <w:lang w:eastAsia="es-ES"/>
        </w:rPr>
      </w:pPr>
    </w:p>
    <w:p w:rsidR="00076BF3" w:rsidRPr="007A5A42" w:rsidRDefault="00076BF3" w:rsidP="00076BF3">
      <w:pPr>
        <w:pStyle w:val="Prrafodelista"/>
        <w:numPr>
          <w:ilvl w:val="0"/>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076BF3" w:rsidRPr="006F1E59" w:rsidRDefault="00076BF3" w:rsidP="00076BF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076BF3" w:rsidRPr="006F1E59" w:rsidRDefault="00076BF3" w:rsidP="00076BF3">
      <w:pPr>
        <w:pStyle w:val="Prrafodelista"/>
        <w:numPr>
          <w:ilvl w:val="0"/>
          <w:numId w:val="4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076BF3" w:rsidRPr="006F1E59" w:rsidRDefault="00076BF3" w:rsidP="00076BF3">
      <w:pPr>
        <w:pStyle w:val="Prrafodelista"/>
        <w:numPr>
          <w:ilvl w:val="0"/>
          <w:numId w:val="4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076BF3" w:rsidRPr="006F1E59" w:rsidRDefault="00076BF3" w:rsidP="00076BF3">
      <w:pPr>
        <w:pStyle w:val="Prrafodelista"/>
        <w:numPr>
          <w:ilvl w:val="0"/>
          <w:numId w:val="44"/>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1D6E4B" w:rsidRDefault="001D6E4B"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076BF3" w:rsidRPr="00076BF3" w:rsidRDefault="00076BF3" w:rsidP="00076BF3">
      <w:pPr>
        <w:spacing w:after="0" w:line="240" w:lineRule="auto"/>
        <w:ind w:left="708" w:hanging="708"/>
        <w:jc w:val="both"/>
        <w:rPr>
          <w:rFonts w:asciiTheme="minorHAnsi" w:hAnsiTheme="minorHAnsi" w:cstheme="minorHAnsi"/>
          <w:b/>
          <w:sz w:val="18"/>
          <w:szCs w:val="18"/>
          <w:u w:val="single"/>
          <w:lang w:val="es-ES"/>
        </w:rPr>
      </w:pPr>
    </w:p>
    <w:p w:rsidR="001D6E4B" w:rsidRPr="009C319C" w:rsidRDefault="001D6E4B" w:rsidP="001D6E4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D6E4B" w:rsidRPr="00427E84" w:rsidRDefault="001D6E4B" w:rsidP="001D6E4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1D6E4B" w:rsidRPr="00427E84" w:rsidTr="001A1DB2">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1D6E4B" w:rsidRPr="00427E84" w:rsidTr="001A1DB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E4B" w:rsidRPr="00427E84" w:rsidRDefault="001D6E4B" w:rsidP="001A1DB2">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D6E4B" w:rsidRPr="00427E84" w:rsidRDefault="009D5ADA" w:rsidP="001A1DB2">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TÉCNICO EN CONTABILIDAD</w:t>
            </w:r>
          </w:p>
        </w:tc>
        <w:tc>
          <w:tcPr>
            <w:tcW w:w="1593" w:type="dxa"/>
            <w:tcBorders>
              <w:top w:val="single" w:sz="4" w:space="0" w:color="auto"/>
              <w:left w:val="nil"/>
              <w:bottom w:val="single" w:sz="4" w:space="0" w:color="auto"/>
              <w:right w:val="single" w:sz="4" w:space="0" w:color="auto"/>
            </w:tcBorders>
            <w:shd w:val="clear" w:color="auto" w:fill="auto"/>
            <w:vAlign w:val="center"/>
          </w:tcPr>
          <w:p w:rsidR="001D6E4B" w:rsidRPr="00427E84" w:rsidRDefault="009D5ADA" w:rsidP="009D5ADA">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BACHILLER/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E4B" w:rsidRPr="00427E84" w:rsidRDefault="001D6E4B" w:rsidP="001A1DB2">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D6E4B" w:rsidRPr="00427E84" w:rsidRDefault="001D6E4B" w:rsidP="001A1DB2">
            <w:pPr>
              <w:jc w:val="center"/>
              <w:rPr>
                <w:rFonts w:asciiTheme="minorHAnsi" w:eastAsiaTheme="minorHAnsi" w:hAnsiTheme="minorHAnsi" w:cstheme="minorHAnsi"/>
                <w:color w:val="000000" w:themeColor="text1"/>
                <w:sz w:val="14"/>
                <w:szCs w:val="14"/>
              </w:rPr>
            </w:pPr>
          </w:p>
          <w:p w:rsidR="001D6E4B" w:rsidRPr="00427E84" w:rsidRDefault="001D6E4B" w:rsidP="001A1DB2">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1D6E4B" w:rsidRPr="00427E84" w:rsidRDefault="001D6E4B" w:rsidP="001A1DB2">
            <w:pPr>
              <w:jc w:val="center"/>
              <w:rPr>
                <w:rFonts w:asciiTheme="minorHAnsi" w:eastAsia="Times New Roman" w:hAnsiTheme="minorHAnsi" w:cstheme="minorHAnsi"/>
                <w:bCs/>
                <w:color w:val="000000"/>
                <w:sz w:val="14"/>
                <w:szCs w:val="14"/>
                <w:lang w:eastAsia="es-PE"/>
              </w:rPr>
            </w:pPr>
          </w:p>
          <w:p w:rsidR="001D6E4B" w:rsidRPr="00427E84" w:rsidRDefault="009D5ADA" w:rsidP="001A1DB2">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OFICINA DE CONTABILIDAD</w:t>
            </w:r>
          </w:p>
        </w:tc>
        <w:tc>
          <w:tcPr>
            <w:tcW w:w="929" w:type="dxa"/>
            <w:tcBorders>
              <w:top w:val="single" w:sz="4" w:space="0" w:color="auto"/>
              <w:left w:val="nil"/>
              <w:bottom w:val="single" w:sz="4" w:space="0" w:color="auto"/>
              <w:right w:val="single" w:sz="4" w:space="0" w:color="auto"/>
            </w:tcBorders>
            <w:shd w:val="clear" w:color="auto" w:fill="auto"/>
            <w:vAlign w:val="center"/>
          </w:tcPr>
          <w:p w:rsidR="009D5ADA" w:rsidRDefault="009D5ADA" w:rsidP="009D5ADA">
            <w:pPr>
              <w:jc w:val="center"/>
              <w:rPr>
                <w:rFonts w:asciiTheme="minorHAnsi" w:eastAsiaTheme="minorHAnsi" w:hAnsiTheme="minorHAnsi" w:cstheme="minorHAnsi"/>
                <w:sz w:val="14"/>
                <w:szCs w:val="14"/>
              </w:rPr>
            </w:pPr>
          </w:p>
          <w:p w:rsidR="001D6E4B" w:rsidRDefault="001D6E4B" w:rsidP="009D5AD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 xml:space="preserve">S/ </w:t>
            </w:r>
            <w:r w:rsidR="009D5ADA">
              <w:rPr>
                <w:rFonts w:asciiTheme="minorHAnsi" w:eastAsiaTheme="minorHAnsi" w:hAnsiTheme="minorHAnsi" w:cstheme="minorHAnsi"/>
                <w:sz w:val="14"/>
                <w:szCs w:val="14"/>
              </w:rPr>
              <w:t>2,000.00</w:t>
            </w:r>
          </w:p>
          <w:p w:rsidR="009D5ADA" w:rsidRPr="00427E84" w:rsidRDefault="009D5ADA" w:rsidP="009D5ADA">
            <w:pPr>
              <w:jc w:val="center"/>
              <w:rPr>
                <w:rFonts w:asciiTheme="minorHAnsi" w:eastAsiaTheme="minorHAnsi" w:hAnsiTheme="minorHAnsi" w:cstheme="minorHAnsi"/>
                <w:sz w:val="14"/>
                <w:szCs w:val="14"/>
              </w:rPr>
            </w:pPr>
          </w:p>
        </w:tc>
      </w:tr>
    </w:tbl>
    <w:p w:rsidR="001D6E4B" w:rsidRPr="009C319C"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A326D1" w:rsidRDefault="00A326D1"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986243" w:rsidRPr="009C319C" w:rsidRDefault="00986243" w:rsidP="00986243">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986243" w:rsidRPr="009C319C" w:rsidRDefault="00986243" w:rsidP="00986243">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986243" w:rsidRPr="009C319C" w:rsidRDefault="00986243" w:rsidP="00986243">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986243" w:rsidRPr="009C319C" w:rsidRDefault="00986243" w:rsidP="00986243">
      <w:pPr>
        <w:spacing w:after="0"/>
        <w:jc w:val="center"/>
        <w:rPr>
          <w:rFonts w:asciiTheme="minorHAnsi" w:hAnsiTheme="minorHAnsi" w:cstheme="minorHAnsi"/>
          <w:sz w:val="18"/>
          <w:szCs w:val="18"/>
        </w:rPr>
      </w:pPr>
    </w:p>
    <w:p w:rsidR="00986243" w:rsidRPr="009C319C" w:rsidRDefault="00986243" w:rsidP="00986243">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986243" w:rsidRPr="009C319C" w:rsidRDefault="00986243" w:rsidP="0098624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986243" w:rsidRPr="009C319C" w:rsidRDefault="00986243" w:rsidP="00986243">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986243" w:rsidRPr="009C319C" w:rsidRDefault="00986243" w:rsidP="00986243">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986243" w:rsidRPr="009C319C" w:rsidTr="00796B78">
        <w:tc>
          <w:tcPr>
            <w:tcW w:w="7043" w:type="dxa"/>
          </w:tcPr>
          <w:p w:rsidR="00986243" w:rsidRPr="009C319C" w:rsidRDefault="00986243"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986243" w:rsidRPr="009C319C" w:rsidRDefault="00986243"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986243" w:rsidRPr="009C319C" w:rsidRDefault="00986243"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986243" w:rsidRPr="009C319C" w:rsidTr="00796B78">
        <w:tc>
          <w:tcPr>
            <w:tcW w:w="7043" w:type="dxa"/>
          </w:tcPr>
          <w:p w:rsidR="00986243" w:rsidRPr="009C319C" w:rsidRDefault="00986243"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986243" w:rsidRPr="009C319C" w:rsidRDefault="00986243"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986243" w:rsidRPr="009C319C" w:rsidRDefault="00986243"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986243" w:rsidRPr="009C319C" w:rsidRDefault="00986243" w:rsidP="00986243">
      <w:pPr>
        <w:spacing w:after="0"/>
        <w:ind w:left="720"/>
        <w:contextualSpacing/>
        <w:jc w:val="both"/>
        <w:rPr>
          <w:rFonts w:asciiTheme="minorHAnsi" w:hAnsiTheme="minorHAnsi" w:cstheme="minorHAnsi"/>
          <w:b/>
          <w:sz w:val="18"/>
          <w:szCs w:val="18"/>
        </w:rPr>
      </w:pPr>
    </w:p>
    <w:p w:rsidR="00986243" w:rsidRPr="00350F6A" w:rsidRDefault="00986243" w:rsidP="0098624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986243" w:rsidRPr="00350F6A" w:rsidRDefault="00986243" w:rsidP="00986243">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986243" w:rsidRPr="00350F6A" w:rsidTr="00796B78">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86243" w:rsidRPr="00350F6A" w:rsidRDefault="00986243"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986243" w:rsidRPr="00350F6A" w:rsidRDefault="00986243"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86243" w:rsidRPr="00350F6A" w:rsidRDefault="00986243"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86243" w:rsidRPr="00350F6A" w:rsidRDefault="00986243"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86243" w:rsidRPr="00350F6A" w:rsidRDefault="00986243"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86243" w:rsidRPr="00350F6A" w:rsidRDefault="00986243"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986243" w:rsidRPr="00350F6A" w:rsidTr="00796B78">
        <w:tc>
          <w:tcPr>
            <w:tcW w:w="1972" w:type="dxa"/>
            <w:vMerge/>
            <w:tcBorders>
              <w:top w:val="single" w:sz="4" w:space="0" w:color="auto"/>
              <w:left w:val="single" w:sz="4" w:space="0" w:color="auto"/>
              <w:bottom w:val="single" w:sz="4" w:space="0" w:color="auto"/>
              <w:right w:val="single" w:sz="4" w:space="0" w:color="auto"/>
            </w:tcBorders>
            <w:vAlign w:val="center"/>
            <w:hideMark/>
          </w:tcPr>
          <w:p w:rsidR="00986243" w:rsidRPr="00350F6A" w:rsidRDefault="00986243" w:rsidP="00796B78">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986243" w:rsidRPr="00350F6A" w:rsidRDefault="00986243" w:rsidP="00796B78">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986243" w:rsidRPr="00350F6A" w:rsidRDefault="00986243" w:rsidP="00796B78">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86243" w:rsidRPr="00350F6A" w:rsidRDefault="00986243" w:rsidP="00796B78">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86243" w:rsidRPr="00350F6A" w:rsidRDefault="00986243" w:rsidP="00796B78">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986243" w:rsidRPr="00350F6A" w:rsidRDefault="00986243" w:rsidP="00796B78">
            <w:pPr>
              <w:rPr>
                <w:rFonts w:asciiTheme="minorHAnsi" w:hAnsiTheme="minorHAnsi" w:cstheme="minorHAnsi"/>
                <w:b/>
                <w:sz w:val="18"/>
                <w:szCs w:val="18"/>
              </w:rPr>
            </w:pPr>
          </w:p>
        </w:tc>
      </w:tr>
      <w:tr w:rsidR="00986243" w:rsidRPr="00350F6A" w:rsidTr="00796B78">
        <w:trPr>
          <w:trHeight w:val="237"/>
        </w:trPr>
        <w:tc>
          <w:tcPr>
            <w:tcW w:w="197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r>
      <w:tr w:rsidR="00986243" w:rsidRPr="00350F6A" w:rsidTr="00796B78">
        <w:tc>
          <w:tcPr>
            <w:tcW w:w="197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r>
      <w:tr w:rsidR="00986243" w:rsidRPr="00350F6A" w:rsidTr="00796B78">
        <w:tc>
          <w:tcPr>
            <w:tcW w:w="197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r>
      <w:tr w:rsidR="00986243" w:rsidRPr="00350F6A" w:rsidTr="00796B78">
        <w:tc>
          <w:tcPr>
            <w:tcW w:w="197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r>
      <w:tr w:rsidR="00986243" w:rsidRPr="00350F6A" w:rsidTr="00796B78">
        <w:tc>
          <w:tcPr>
            <w:tcW w:w="197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p>
        </w:tc>
      </w:tr>
      <w:tr w:rsidR="00986243" w:rsidRPr="00350F6A" w:rsidTr="00796B78">
        <w:trPr>
          <w:trHeight w:val="458"/>
        </w:trPr>
        <w:tc>
          <w:tcPr>
            <w:tcW w:w="1972" w:type="dxa"/>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986243" w:rsidRPr="00350F6A" w:rsidRDefault="00986243"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986243" w:rsidRPr="00350F6A" w:rsidRDefault="00986243" w:rsidP="00986243">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986243" w:rsidRPr="00350F6A" w:rsidRDefault="00986243" w:rsidP="00986243">
      <w:pPr>
        <w:spacing w:after="0"/>
        <w:contextualSpacing/>
        <w:rPr>
          <w:rFonts w:asciiTheme="minorHAnsi" w:hAnsiTheme="minorHAnsi" w:cstheme="minorHAnsi"/>
          <w:color w:val="FF0000"/>
          <w:sz w:val="18"/>
          <w:szCs w:val="18"/>
        </w:rPr>
      </w:pPr>
    </w:p>
    <w:p w:rsidR="00986243" w:rsidRPr="00350F6A" w:rsidRDefault="00986243" w:rsidP="00986243">
      <w:pPr>
        <w:spacing w:after="0"/>
        <w:contextualSpacing/>
        <w:rPr>
          <w:rFonts w:asciiTheme="minorHAnsi" w:hAnsiTheme="minorHAnsi" w:cstheme="minorHAnsi"/>
          <w:color w:val="FF0000"/>
          <w:sz w:val="18"/>
          <w:szCs w:val="18"/>
        </w:rPr>
      </w:pPr>
    </w:p>
    <w:p w:rsidR="00986243" w:rsidRPr="00350F6A" w:rsidRDefault="00986243" w:rsidP="00986243">
      <w:pPr>
        <w:spacing w:after="0"/>
        <w:contextualSpacing/>
        <w:rPr>
          <w:rFonts w:asciiTheme="minorHAnsi" w:hAnsiTheme="minorHAnsi" w:cstheme="minorHAnsi"/>
          <w:color w:val="FF0000"/>
          <w:sz w:val="18"/>
          <w:szCs w:val="18"/>
        </w:rPr>
      </w:pPr>
    </w:p>
    <w:p w:rsidR="00986243" w:rsidRPr="00350F6A" w:rsidRDefault="00986243" w:rsidP="00986243">
      <w:pPr>
        <w:spacing w:after="0"/>
        <w:contextualSpacing/>
        <w:rPr>
          <w:rFonts w:asciiTheme="minorHAnsi" w:hAnsiTheme="minorHAnsi" w:cstheme="minorHAnsi"/>
          <w:color w:val="FF0000"/>
          <w:sz w:val="18"/>
          <w:szCs w:val="18"/>
        </w:rPr>
      </w:pPr>
    </w:p>
    <w:p w:rsidR="00986243" w:rsidRPr="00350F6A" w:rsidRDefault="00986243" w:rsidP="00986243">
      <w:pPr>
        <w:spacing w:after="0"/>
        <w:contextualSpacing/>
        <w:rPr>
          <w:rFonts w:asciiTheme="minorHAnsi" w:hAnsiTheme="minorHAnsi" w:cstheme="minorHAnsi"/>
          <w:color w:val="FF0000"/>
          <w:sz w:val="18"/>
          <w:szCs w:val="18"/>
        </w:rPr>
      </w:pPr>
    </w:p>
    <w:p w:rsidR="00986243" w:rsidRPr="00350F6A" w:rsidRDefault="00986243" w:rsidP="00986243">
      <w:pPr>
        <w:spacing w:after="0"/>
        <w:contextualSpacing/>
        <w:rPr>
          <w:rFonts w:asciiTheme="minorHAnsi" w:hAnsiTheme="minorHAnsi" w:cstheme="minorHAnsi"/>
          <w:color w:val="FF0000"/>
          <w:sz w:val="18"/>
          <w:szCs w:val="18"/>
        </w:rPr>
      </w:pPr>
    </w:p>
    <w:p w:rsidR="00986243" w:rsidRPr="00350F6A" w:rsidRDefault="00986243" w:rsidP="0098624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986243" w:rsidRPr="00350F6A" w:rsidTr="00796B78">
        <w:trPr>
          <w:jc w:val="center"/>
        </w:trPr>
        <w:tc>
          <w:tcPr>
            <w:tcW w:w="421"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986243" w:rsidRPr="00350F6A" w:rsidTr="00796B78">
        <w:trPr>
          <w:jc w:val="center"/>
        </w:trPr>
        <w:tc>
          <w:tcPr>
            <w:tcW w:w="421" w:type="dxa"/>
          </w:tcPr>
          <w:p w:rsidR="00986243" w:rsidRPr="00350F6A" w:rsidRDefault="00986243"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986243" w:rsidRPr="00350F6A" w:rsidRDefault="00986243" w:rsidP="00796B78">
            <w:pPr>
              <w:spacing w:after="0"/>
              <w:contextualSpacing/>
              <w:rPr>
                <w:rFonts w:asciiTheme="minorHAnsi" w:hAnsiTheme="minorHAnsi" w:cstheme="minorHAnsi"/>
                <w:b/>
                <w:sz w:val="18"/>
                <w:szCs w:val="18"/>
              </w:rPr>
            </w:pPr>
          </w:p>
        </w:tc>
        <w:tc>
          <w:tcPr>
            <w:tcW w:w="1134" w:type="dxa"/>
          </w:tcPr>
          <w:p w:rsidR="00986243" w:rsidRPr="00350F6A" w:rsidRDefault="00986243" w:rsidP="00796B78">
            <w:pPr>
              <w:spacing w:after="0"/>
              <w:contextualSpacing/>
              <w:rPr>
                <w:rFonts w:asciiTheme="minorHAnsi" w:hAnsiTheme="minorHAnsi" w:cstheme="minorHAnsi"/>
                <w:b/>
                <w:sz w:val="18"/>
                <w:szCs w:val="18"/>
              </w:rPr>
            </w:pPr>
          </w:p>
        </w:tc>
        <w:tc>
          <w:tcPr>
            <w:tcW w:w="851" w:type="dxa"/>
          </w:tcPr>
          <w:p w:rsidR="00986243" w:rsidRPr="00350F6A" w:rsidRDefault="00986243" w:rsidP="00796B78">
            <w:pPr>
              <w:spacing w:after="0"/>
              <w:contextualSpacing/>
              <w:rPr>
                <w:rFonts w:asciiTheme="minorHAnsi" w:hAnsiTheme="minorHAnsi" w:cstheme="minorHAnsi"/>
                <w:b/>
                <w:sz w:val="18"/>
                <w:szCs w:val="18"/>
              </w:rPr>
            </w:pPr>
          </w:p>
        </w:tc>
        <w:tc>
          <w:tcPr>
            <w:tcW w:w="762" w:type="dxa"/>
          </w:tcPr>
          <w:p w:rsidR="00986243" w:rsidRPr="00350F6A" w:rsidRDefault="00986243" w:rsidP="00796B78">
            <w:pPr>
              <w:spacing w:after="0"/>
              <w:contextualSpacing/>
              <w:rPr>
                <w:rFonts w:asciiTheme="minorHAnsi" w:hAnsiTheme="minorHAnsi" w:cstheme="minorHAnsi"/>
                <w:b/>
                <w:sz w:val="18"/>
                <w:szCs w:val="18"/>
              </w:rPr>
            </w:pPr>
          </w:p>
        </w:tc>
        <w:tc>
          <w:tcPr>
            <w:tcW w:w="1364" w:type="dxa"/>
          </w:tcPr>
          <w:p w:rsidR="00986243" w:rsidRPr="00350F6A" w:rsidRDefault="00986243" w:rsidP="00796B78">
            <w:pPr>
              <w:spacing w:after="0"/>
              <w:contextualSpacing/>
              <w:rPr>
                <w:rFonts w:asciiTheme="minorHAnsi" w:hAnsiTheme="minorHAnsi" w:cstheme="minorHAnsi"/>
                <w:b/>
                <w:sz w:val="18"/>
                <w:szCs w:val="18"/>
              </w:rPr>
            </w:pPr>
          </w:p>
        </w:tc>
        <w:tc>
          <w:tcPr>
            <w:tcW w:w="992" w:type="dxa"/>
          </w:tcPr>
          <w:p w:rsidR="00986243" w:rsidRPr="00350F6A" w:rsidRDefault="00986243" w:rsidP="00796B78">
            <w:pPr>
              <w:spacing w:after="0"/>
              <w:contextualSpacing/>
              <w:rPr>
                <w:rFonts w:asciiTheme="minorHAnsi" w:hAnsiTheme="minorHAnsi" w:cstheme="minorHAnsi"/>
                <w:b/>
                <w:sz w:val="18"/>
                <w:szCs w:val="18"/>
              </w:rPr>
            </w:pPr>
          </w:p>
        </w:tc>
        <w:tc>
          <w:tcPr>
            <w:tcW w:w="753" w:type="dxa"/>
          </w:tcPr>
          <w:p w:rsidR="00986243" w:rsidRPr="00350F6A" w:rsidRDefault="00986243" w:rsidP="00796B78">
            <w:pPr>
              <w:spacing w:after="0"/>
              <w:contextualSpacing/>
              <w:rPr>
                <w:rFonts w:asciiTheme="minorHAnsi" w:hAnsiTheme="minorHAnsi" w:cstheme="minorHAnsi"/>
                <w:b/>
                <w:sz w:val="18"/>
                <w:szCs w:val="18"/>
              </w:rPr>
            </w:pPr>
          </w:p>
        </w:tc>
      </w:tr>
      <w:tr w:rsidR="00986243" w:rsidRPr="00350F6A" w:rsidTr="00796B78">
        <w:trPr>
          <w:jc w:val="center"/>
        </w:trPr>
        <w:tc>
          <w:tcPr>
            <w:tcW w:w="421" w:type="dxa"/>
          </w:tcPr>
          <w:p w:rsidR="00986243" w:rsidRPr="00350F6A" w:rsidRDefault="00986243"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986243" w:rsidRPr="00350F6A" w:rsidRDefault="00986243" w:rsidP="00796B78">
            <w:pPr>
              <w:spacing w:after="0"/>
              <w:contextualSpacing/>
              <w:rPr>
                <w:rFonts w:asciiTheme="minorHAnsi" w:hAnsiTheme="minorHAnsi" w:cstheme="minorHAnsi"/>
                <w:b/>
                <w:sz w:val="18"/>
                <w:szCs w:val="18"/>
              </w:rPr>
            </w:pPr>
          </w:p>
        </w:tc>
        <w:tc>
          <w:tcPr>
            <w:tcW w:w="1134" w:type="dxa"/>
          </w:tcPr>
          <w:p w:rsidR="00986243" w:rsidRPr="00350F6A" w:rsidRDefault="00986243" w:rsidP="00796B78">
            <w:pPr>
              <w:spacing w:after="0"/>
              <w:contextualSpacing/>
              <w:rPr>
                <w:rFonts w:asciiTheme="minorHAnsi" w:hAnsiTheme="minorHAnsi" w:cstheme="minorHAnsi"/>
                <w:b/>
                <w:sz w:val="18"/>
                <w:szCs w:val="18"/>
              </w:rPr>
            </w:pPr>
          </w:p>
        </w:tc>
        <w:tc>
          <w:tcPr>
            <w:tcW w:w="851" w:type="dxa"/>
          </w:tcPr>
          <w:p w:rsidR="00986243" w:rsidRPr="00350F6A" w:rsidRDefault="00986243" w:rsidP="00796B78">
            <w:pPr>
              <w:spacing w:after="0"/>
              <w:contextualSpacing/>
              <w:rPr>
                <w:rFonts w:asciiTheme="minorHAnsi" w:hAnsiTheme="minorHAnsi" w:cstheme="minorHAnsi"/>
                <w:b/>
                <w:sz w:val="18"/>
                <w:szCs w:val="18"/>
              </w:rPr>
            </w:pPr>
          </w:p>
        </w:tc>
        <w:tc>
          <w:tcPr>
            <w:tcW w:w="762" w:type="dxa"/>
          </w:tcPr>
          <w:p w:rsidR="00986243" w:rsidRPr="00350F6A" w:rsidRDefault="00986243" w:rsidP="00796B78">
            <w:pPr>
              <w:spacing w:after="0"/>
              <w:contextualSpacing/>
              <w:rPr>
                <w:rFonts w:asciiTheme="minorHAnsi" w:hAnsiTheme="minorHAnsi" w:cstheme="minorHAnsi"/>
                <w:b/>
                <w:sz w:val="18"/>
                <w:szCs w:val="18"/>
              </w:rPr>
            </w:pPr>
          </w:p>
        </w:tc>
        <w:tc>
          <w:tcPr>
            <w:tcW w:w="1364" w:type="dxa"/>
          </w:tcPr>
          <w:p w:rsidR="00986243" w:rsidRPr="00350F6A" w:rsidRDefault="00986243" w:rsidP="00796B78">
            <w:pPr>
              <w:spacing w:after="0"/>
              <w:contextualSpacing/>
              <w:rPr>
                <w:rFonts w:asciiTheme="minorHAnsi" w:hAnsiTheme="minorHAnsi" w:cstheme="minorHAnsi"/>
                <w:b/>
                <w:sz w:val="18"/>
                <w:szCs w:val="18"/>
              </w:rPr>
            </w:pPr>
          </w:p>
        </w:tc>
        <w:tc>
          <w:tcPr>
            <w:tcW w:w="992" w:type="dxa"/>
          </w:tcPr>
          <w:p w:rsidR="00986243" w:rsidRPr="00350F6A" w:rsidRDefault="00986243" w:rsidP="00796B78">
            <w:pPr>
              <w:spacing w:after="0"/>
              <w:contextualSpacing/>
              <w:rPr>
                <w:rFonts w:asciiTheme="minorHAnsi" w:hAnsiTheme="minorHAnsi" w:cstheme="minorHAnsi"/>
                <w:b/>
                <w:sz w:val="18"/>
                <w:szCs w:val="18"/>
              </w:rPr>
            </w:pPr>
          </w:p>
        </w:tc>
        <w:tc>
          <w:tcPr>
            <w:tcW w:w="753" w:type="dxa"/>
          </w:tcPr>
          <w:p w:rsidR="00986243" w:rsidRPr="00350F6A" w:rsidRDefault="00986243" w:rsidP="00796B78">
            <w:pPr>
              <w:spacing w:after="0"/>
              <w:contextualSpacing/>
              <w:rPr>
                <w:rFonts w:asciiTheme="minorHAnsi" w:hAnsiTheme="minorHAnsi" w:cstheme="minorHAnsi"/>
                <w:b/>
                <w:sz w:val="18"/>
                <w:szCs w:val="18"/>
              </w:rPr>
            </w:pPr>
          </w:p>
        </w:tc>
      </w:tr>
      <w:tr w:rsidR="00986243" w:rsidRPr="00350F6A" w:rsidTr="00796B78">
        <w:trPr>
          <w:jc w:val="center"/>
        </w:trPr>
        <w:tc>
          <w:tcPr>
            <w:tcW w:w="421" w:type="dxa"/>
          </w:tcPr>
          <w:p w:rsidR="00986243" w:rsidRPr="00350F6A" w:rsidRDefault="00986243"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986243" w:rsidRPr="00350F6A" w:rsidRDefault="00986243" w:rsidP="00796B78">
            <w:pPr>
              <w:spacing w:after="0"/>
              <w:contextualSpacing/>
              <w:rPr>
                <w:rFonts w:asciiTheme="minorHAnsi" w:hAnsiTheme="minorHAnsi" w:cstheme="minorHAnsi"/>
                <w:b/>
                <w:sz w:val="18"/>
                <w:szCs w:val="18"/>
              </w:rPr>
            </w:pPr>
          </w:p>
        </w:tc>
        <w:tc>
          <w:tcPr>
            <w:tcW w:w="1134" w:type="dxa"/>
          </w:tcPr>
          <w:p w:rsidR="00986243" w:rsidRPr="00350F6A" w:rsidRDefault="00986243" w:rsidP="00796B78">
            <w:pPr>
              <w:spacing w:after="0"/>
              <w:contextualSpacing/>
              <w:rPr>
                <w:rFonts w:asciiTheme="minorHAnsi" w:hAnsiTheme="minorHAnsi" w:cstheme="minorHAnsi"/>
                <w:b/>
                <w:sz w:val="18"/>
                <w:szCs w:val="18"/>
              </w:rPr>
            </w:pPr>
          </w:p>
        </w:tc>
        <w:tc>
          <w:tcPr>
            <w:tcW w:w="851" w:type="dxa"/>
          </w:tcPr>
          <w:p w:rsidR="00986243" w:rsidRPr="00350F6A" w:rsidRDefault="00986243" w:rsidP="00796B78">
            <w:pPr>
              <w:spacing w:after="0"/>
              <w:contextualSpacing/>
              <w:rPr>
                <w:rFonts w:asciiTheme="minorHAnsi" w:hAnsiTheme="minorHAnsi" w:cstheme="minorHAnsi"/>
                <w:b/>
                <w:sz w:val="18"/>
                <w:szCs w:val="18"/>
              </w:rPr>
            </w:pPr>
          </w:p>
        </w:tc>
        <w:tc>
          <w:tcPr>
            <w:tcW w:w="762" w:type="dxa"/>
          </w:tcPr>
          <w:p w:rsidR="00986243" w:rsidRPr="00350F6A" w:rsidRDefault="00986243" w:rsidP="00796B78">
            <w:pPr>
              <w:spacing w:after="0"/>
              <w:contextualSpacing/>
              <w:rPr>
                <w:rFonts w:asciiTheme="minorHAnsi" w:hAnsiTheme="minorHAnsi" w:cstheme="minorHAnsi"/>
                <w:b/>
                <w:sz w:val="18"/>
                <w:szCs w:val="18"/>
              </w:rPr>
            </w:pPr>
          </w:p>
        </w:tc>
        <w:tc>
          <w:tcPr>
            <w:tcW w:w="1364" w:type="dxa"/>
          </w:tcPr>
          <w:p w:rsidR="00986243" w:rsidRPr="00350F6A" w:rsidRDefault="00986243" w:rsidP="00796B78">
            <w:pPr>
              <w:spacing w:after="0"/>
              <w:contextualSpacing/>
              <w:rPr>
                <w:rFonts w:asciiTheme="minorHAnsi" w:hAnsiTheme="minorHAnsi" w:cstheme="minorHAnsi"/>
                <w:b/>
                <w:sz w:val="18"/>
                <w:szCs w:val="18"/>
              </w:rPr>
            </w:pPr>
          </w:p>
        </w:tc>
        <w:tc>
          <w:tcPr>
            <w:tcW w:w="992" w:type="dxa"/>
          </w:tcPr>
          <w:p w:rsidR="00986243" w:rsidRPr="00350F6A" w:rsidRDefault="00986243" w:rsidP="00796B78">
            <w:pPr>
              <w:spacing w:after="0"/>
              <w:contextualSpacing/>
              <w:rPr>
                <w:rFonts w:asciiTheme="minorHAnsi" w:hAnsiTheme="minorHAnsi" w:cstheme="minorHAnsi"/>
                <w:b/>
                <w:sz w:val="18"/>
                <w:szCs w:val="18"/>
              </w:rPr>
            </w:pPr>
          </w:p>
        </w:tc>
        <w:tc>
          <w:tcPr>
            <w:tcW w:w="753" w:type="dxa"/>
          </w:tcPr>
          <w:p w:rsidR="00986243" w:rsidRPr="00350F6A" w:rsidRDefault="00986243" w:rsidP="00796B78">
            <w:pPr>
              <w:spacing w:after="0"/>
              <w:contextualSpacing/>
              <w:rPr>
                <w:rFonts w:asciiTheme="minorHAnsi" w:hAnsiTheme="minorHAnsi" w:cstheme="minorHAnsi"/>
                <w:b/>
                <w:sz w:val="18"/>
                <w:szCs w:val="18"/>
              </w:rPr>
            </w:pPr>
          </w:p>
        </w:tc>
      </w:tr>
      <w:tr w:rsidR="00986243" w:rsidRPr="00350F6A" w:rsidTr="00796B78">
        <w:trPr>
          <w:jc w:val="center"/>
        </w:trPr>
        <w:tc>
          <w:tcPr>
            <w:tcW w:w="421" w:type="dxa"/>
          </w:tcPr>
          <w:p w:rsidR="00986243" w:rsidRPr="00350F6A" w:rsidRDefault="00986243"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986243" w:rsidRPr="00350F6A" w:rsidRDefault="00986243" w:rsidP="00796B78">
            <w:pPr>
              <w:spacing w:after="0"/>
              <w:contextualSpacing/>
              <w:rPr>
                <w:rFonts w:asciiTheme="minorHAnsi" w:hAnsiTheme="minorHAnsi" w:cstheme="minorHAnsi"/>
                <w:b/>
                <w:sz w:val="18"/>
                <w:szCs w:val="18"/>
              </w:rPr>
            </w:pPr>
          </w:p>
        </w:tc>
        <w:tc>
          <w:tcPr>
            <w:tcW w:w="1134" w:type="dxa"/>
          </w:tcPr>
          <w:p w:rsidR="00986243" w:rsidRPr="00350F6A" w:rsidRDefault="00986243" w:rsidP="00796B78">
            <w:pPr>
              <w:spacing w:after="0"/>
              <w:contextualSpacing/>
              <w:rPr>
                <w:rFonts w:asciiTheme="minorHAnsi" w:hAnsiTheme="minorHAnsi" w:cstheme="minorHAnsi"/>
                <w:b/>
                <w:sz w:val="18"/>
                <w:szCs w:val="18"/>
              </w:rPr>
            </w:pPr>
          </w:p>
        </w:tc>
        <w:tc>
          <w:tcPr>
            <w:tcW w:w="851" w:type="dxa"/>
          </w:tcPr>
          <w:p w:rsidR="00986243" w:rsidRPr="00350F6A" w:rsidRDefault="00986243" w:rsidP="00796B78">
            <w:pPr>
              <w:spacing w:after="0"/>
              <w:contextualSpacing/>
              <w:rPr>
                <w:rFonts w:asciiTheme="minorHAnsi" w:hAnsiTheme="minorHAnsi" w:cstheme="minorHAnsi"/>
                <w:b/>
                <w:sz w:val="18"/>
                <w:szCs w:val="18"/>
              </w:rPr>
            </w:pPr>
          </w:p>
        </w:tc>
        <w:tc>
          <w:tcPr>
            <w:tcW w:w="762" w:type="dxa"/>
          </w:tcPr>
          <w:p w:rsidR="00986243" w:rsidRPr="00350F6A" w:rsidRDefault="00986243" w:rsidP="00796B78">
            <w:pPr>
              <w:spacing w:after="0"/>
              <w:contextualSpacing/>
              <w:rPr>
                <w:rFonts w:asciiTheme="minorHAnsi" w:hAnsiTheme="minorHAnsi" w:cstheme="minorHAnsi"/>
                <w:b/>
                <w:sz w:val="18"/>
                <w:szCs w:val="18"/>
              </w:rPr>
            </w:pPr>
          </w:p>
        </w:tc>
        <w:tc>
          <w:tcPr>
            <w:tcW w:w="1364" w:type="dxa"/>
          </w:tcPr>
          <w:p w:rsidR="00986243" w:rsidRPr="00350F6A" w:rsidRDefault="00986243" w:rsidP="00796B78">
            <w:pPr>
              <w:spacing w:after="0"/>
              <w:contextualSpacing/>
              <w:rPr>
                <w:rFonts w:asciiTheme="minorHAnsi" w:hAnsiTheme="minorHAnsi" w:cstheme="minorHAnsi"/>
                <w:b/>
                <w:sz w:val="18"/>
                <w:szCs w:val="18"/>
              </w:rPr>
            </w:pPr>
          </w:p>
        </w:tc>
        <w:tc>
          <w:tcPr>
            <w:tcW w:w="992" w:type="dxa"/>
          </w:tcPr>
          <w:p w:rsidR="00986243" w:rsidRPr="00350F6A" w:rsidRDefault="00986243" w:rsidP="00796B78">
            <w:pPr>
              <w:spacing w:after="0"/>
              <w:contextualSpacing/>
              <w:rPr>
                <w:rFonts w:asciiTheme="minorHAnsi" w:hAnsiTheme="minorHAnsi" w:cstheme="minorHAnsi"/>
                <w:b/>
                <w:sz w:val="18"/>
                <w:szCs w:val="18"/>
              </w:rPr>
            </w:pPr>
          </w:p>
        </w:tc>
        <w:tc>
          <w:tcPr>
            <w:tcW w:w="753" w:type="dxa"/>
          </w:tcPr>
          <w:p w:rsidR="00986243" w:rsidRPr="00350F6A" w:rsidRDefault="00986243" w:rsidP="00796B78">
            <w:pPr>
              <w:spacing w:after="0"/>
              <w:contextualSpacing/>
              <w:rPr>
                <w:rFonts w:asciiTheme="minorHAnsi" w:hAnsiTheme="minorHAnsi" w:cstheme="minorHAnsi"/>
                <w:b/>
                <w:sz w:val="18"/>
                <w:szCs w:val="18"/>
              </w:rPr>
            </w:pPr>
          </w:p>
        </w:tc>
      </w:tr>
    </w:tbl>
    <w:p w:rsidR="00986243" w:rsidRPr="00350F6A" w:rsidRDefault="00986243" w:rsidP="00986243">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986243" w:rsidRPr="00350F6A" w:rsidRDefault="00986243" w:rsidP="00986243">
      <w:pPr>
        <w:spacing w:after="0"/>
        <w:ind w:left="360"/>
        <w:contextualSpacing/>
        <w:rPr>
          <w:rFonts w:asciiTheme="minorHAnsi" w:hAnsiTheme="minorHAnsi" w:cstheme="minorHAnsi"/>
          <w:b/>
          <w:color w:val="FF0000"/>
          <w:sz w:val="18"/>
          <w:szCs w:val="18"/>
        </w:rPr>
      </w:pPr>
    </w:p>
    <w:p w:rsidR="00986243" w:rsidRPr="00350F6A" w:rsidRDefault="00986243" w:rsidP="0098624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986243" w:rsidRPr="00FD4C32" w:rsidRDefault="00986243" w:rsidP="00986243">
      <w:pPr>
        <w:pStyle w:val="Prrafodelista"/>
        <w:numPr>
          <w:ilvl w:val="0"/>
          <w:numId w:val="4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986243" w:rsidRPr="00350F6A" w:rsidRDefault="00986243" w:rsidP="00986243">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986243" w:rsidRPr="00350F6A" w:rsidTr="00796B78">
        <w:trPr>
          <w:jc w:val="center"/>
        </w:trPr>
        <w:tc>
          <w:tcPr>
            <w:tcW w:w="561" w:type="dxa"/>
          </w:tcPr>
          <w:p w:rsidR="00986243" w:rsidRPr="00350F6A" w:rsidRDefault="00986243" w:rsidP="00796B78">
            <w:pPr>
              <w:spacing w:after="0"/>
              <w:contextualSpacing/>
              <w:jc w:val="center"/>
              <w:rPr>
                <w:rFonts w:asciiTheme="minorHAnsi" w:hAnsiTheme="minorHAnsi" w:cstheme="minorHAnsi"/>
                <w:b/>
                <w:sz w:val="18"/>
                <w:szCs w:val="18"/>
              </w:rPr>
            </w:pPr>
          </w:p>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986243" w:rsidRPr="00350F6A" w:rsidRDefault="00986243" w:rsidP="00796B78">
            <w:pPr>
              <w:spacing w:after="0"/>
              <w:contextualSpacing/>
              <w:jc w:val="center"/>
              <w:rPr>
                <w:rFonts w:asciiTheme="minorHAnsi" w:hAnsiTheme="minorHAnsi" w:cstheme="minorHAnsi"/>
                <w:b/>
                <w:sz w:val="18"/>
                <w:szCs w:val="18"/>
              </w:rPr>
            </w:pPr>
          </w:p>
          <w:p w:rsidR="00986243" w:rsidRPr="00350F6A" w:rsidRDefault="00986243"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bl>
    <w:p w:rsidR="00986243" w:rsidRPr="00350F6A" w:rsidRDefault="00986243" w:rsidP="00986243">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986243" w:rsidRPr="00FD4C32" w:rsidRDefault="00986243" w:rsidP="00986243">
      <w:pPr>
        <w:pStyle w:val="Prrafodelista"/>
        <w:numPr>
          <w:ilvl w:val="0"/>
          <w:numId w:val="49"/>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986243" w:rsidRPr="00FD4C32" w:rsidRDefault="00986243" w:rsidP="00986243">
      <w:pPr>
        <w:pStyle w:val="Prrafodelista"/>
        <w:numPr>
          <w:ilvl w:val="0"/>
          <w:numId w:val="5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986243" w:rsidRPr="00350F6A" w:rsidRDefault="00986243" w:rsidP="0098624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986243" w:rsidRPr="00350F6A" w:rsidRDefault="00986243" w:rsidP="00986243">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986243" w:rsidRPr="00350F6A" w:rsidTr="00796B78">
        <w:trPr>
          <w:jc w:val="center"/>
        </w:trPr>
        <w:tc>
          <w:tcPr>
            <w:tcW w:w="561" w:type="dxa"/>
          </w:tcPr>
          <w:p w:rsidR="00986243" w:rsidRPr="00350F6A" w:rsidRDefault="00986243" w:rsidP="00796B78">
            <w:pPr>
              <w:spacing w:after="0"/>
              <w:contextualSpacing/>
              <w:jc w:val="center"/>
              <w:rPr>
                <w:rFonts w:asciiTheme="minorHAnsi" w:hAnsiTheme="minorHAnsi" w:cstheme="minorHAnsi"/>
                <w:b/>
                <w:sz w:val="18"/>
                <w:szCs w:val="18"/>
              </w:rPr>
            </w:pPr>
          </w:p>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986243" w:rsidRPr="00350F6A" w:rsidRDefault="00986243" w:rsidP="00796B78">
            <w:pPr>
              <w:spacing w:after="0"/>
              <w:contextualSpacing/>
              <w:jc w:val="center"/>
              <w:rPr>
                <w:rFonts w:asciiTheme="minorHAnsi" w:hAnsiTheme="minorHAnsi" w:cstheme="minorHAnsi"/>
                <w:b/>
                <w:sz w:val="18"/>
                <w:szCs w:val="18"/>
              </w:rPr>
            </w:pPr>
          </w:p>
          <w:p w:rsidR="00986243" w:rsidRPr="00350F6A" w:rsidRDefault="00986243"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bl>
    <w:p w:rsidR="00986243" w:rsidRPr="00350F6A" w:rsidRDefault="00986243" w:rsidP="00986243">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986243" w:rsidRPr="00350F6A" w:rsidRDefault="00986243" w:rsidP="00986243">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986243" w:rsidRPr="00350F6A" w:rsidRDefault="00986243" w:rsidP="00986243">
      <w:pPr>
        <w:pStyle w:val="Prrafodelista"/>
        <w:numPr>
          <w:ilvl w:val="0"/>
          <w:numId w:val="50"/>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986243" w:rsidRPr="00350F6A" w:rsidRDefault="00986243" w:rsidP="0098624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986243" w:rsidRPr="00350F6A" w:rsidTr="00796B78">
        <w:trPr>
          <w:jc w:val="center"/>
        </w:trPr>
        <w:tc>
          <w:tcPr>
            <w:tcW w:w="561" w:type="dxa"/>
          </w:tcPr>
          <w:p w:rsidR="00986243" w:rsidRPr="00350F6A" w:rsidRDefault="00986243" w:rsidP="00796B78">
            <w:pPr>
              <w:spacing w:after="0"/>
              <w:contextualSpacing/>
              <w:jc w:val="center"/>
              <w:rPr>
                <w:rFonts w:asciiTheme="minorHAnsi" w:hAnsiTheme="minorHAnsi" w:cstheme="minorHAnsi"/>
                <w:b/>
                <w:sz w:val="18"/>
                <w:szCs w:val="18"/>
              </w:rPr>
            </w:pPr>
          </w:p>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986243" w:rsidRPr="00350F6A" w:rsidRDefault="00986243"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986243" w:rsidRPr="00350F6A" w:rsidRDefault="00986243" w:rsidP="00796B78">
            <w:pPr>
              <w:spacing w:after="0"/>
              <w:contextualSpacing/>
              <w:jc w:val="center"/>
              <w:rPr>
                <w:rFonts w:asciiTheme="minorHAnsi" w:hAnsiTheme="minorHAnsi" w:cstheme="minorHAnsi"/>
                <w:b/>
                <w:sz w:val="18"/>
                <w:szCs w:val="18"/>
              </w:rPr>
            </w:pPr>
          </w:p>
          <w:p w:rsidR="00986243" w:rsidRPr="00350F6A" w:rsidRDefault="00986243"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r w:rsidR="00986243" w:rsidRPr="00350F6A" w:rsidTr="00796B78">
        <w:trPr>
          <w:jc w:val="center"/>
        </w:trPr>
        <w:tc>
          <w:tcPr>
            <w:tcW w:w="561" w:type="dxa"/>
          </w:tcPr>
          <w:p w:rsidR="00986243" w:rsidRPr="00350F6A" w:rsidRDefault="00986243"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986243" w:rsidRPr="00350F6A" w:rsidRDefault="00986243" w:rsidP="00796B78">
            <w:pPr>
              <w:spacing w:after="0"/>
              <w:contextualSpacing/>
              <w:rPr>
                <w:rFonts w:asciiTheme="minorHAnsi" w:hAnsiTheme="minorHAnsi" w:cstheme="minorHAnsi"/>
                <w:sz w:val="18"/>
                <w:szCs w:val="18"/>
              </w:rPr>
            </w:pPr>
          </w:p>
        </w:tc>
        <w:tc>
          <w:tcPr>
            <w:tcW w:w="1279" w:type="dxa"/>
          </w:tcPr>
          <w:p w:rsidR="00986243" w:rsidRPr="00350F6A" w:rsidRDefault="00986243" w:rsidP="00796B78">
            <w:pPr>
              <w:spacing w:after="0"/>
              <w:contextualSpacing/>
              <w:rPr>
                <w:rFonts w:asciiTheme="minorHAnsi" w:hAnsiTheme="minorHAnsi" w:cstheme="minorHAnsi"/>
                <w:sz w:val="18"/>
                <w:szCs w:val="18"/>
              </w:rPr>
            </w:pPr>
          </w:p>
        </w:tc>
        <w:tc>
          <w:tcPr>
            <w:tcW w:w="1259" w:type="dxa"/>
          </w:tcPr>
          <w:p w:rsidR="00986243" w:rsidRPr="00350F6A" w:rsidRDefault="00986243" w:rsidP="00796B78">
            <w:pPr>
              <w:spacing w:after="0"/>
              <w:contextualSpacing/>
              <w:rPr>
                <w:rFonts w:asciiTheme="minorHAnsi" w:hAnsiTheme="minorHAnsi" w:cstheme="minorHAnsi"/>
                <w:sz w:val="18"/>
                <w:szCs w:val="18"/>
              </w:rPr>
            </w:pPr>
          </w:p>
        </w:tc>
        <w:tc>
          <w:tcPr>
            <w:tcW w:w="1260"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c>
          <w:tcPr>
            <w:tcW w:w="1258" w:type="dxa"/>
          </w:tcPr>
          <w:p w:rsidR="00986243" w:rsidRPr="00350F6A" w:rsidRDefault="00986243" w:rsidP="00796B78">
            <w:pPr>
              <w:spacing w:after="0"/>
              <w:contextualSpacing/>
              <w:rPr>
                <w:rFonts w:asciiTheme="minorHAnsi" w:hAnsiTheme="minorHAnsi" w:cstheme="minorHAnsi"/>
                <w:sz w:val="18"/>
                <w:szCs w:val="18"/>
              </w:rPr>
            </w:pPr>
          </w:p>
        </w:tc>
      </w:tr>
    </w:tbl>
    <w:p w:rsidR="00986243" w:rsidRPr="00350F6A" w:rsidRDefault="00986243" w:rsidP="00986243">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 xml:space="preserve">(Puede insertar más filas si así lo requiere). </w:t>
      </w:r>
    </w:p>
    <w:p w:rsidR="00986243" w:rsidRPr="00350F6A" w:rsidRDefault="00986243" w:rsidP="00986243">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986243" w:rsidRPr="00350F6A" w:rsidRDefault="00986243" w:rsidP="00986243">
      <w:pPr>
        <w:spacing w:after="0"/>
        <w:ind w:left="1080"/>
        <w:contextualSpacing/>
        <w:rPr>
          <w:rFonts w:asciiTheme="minorHAnsi" w:hAnsiTheme="minorHAnsi" w:cstheme="minorHAnsi"/>
          <w:sz w:val="18"/>
          <w:szCs w:val="18"/>
        </w:rPr>
      </w:pPr>
    </w:p>
    <w:p w:rsidR="00986243" w:rsidRPr="00350F6A" w:rsidRDefault="00986243" w:rsidP="00986243">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986243" w:rsidRPr="00350F6A" w:rsidRDefault="00986243" w:rsidP="00986243">
      <w:pPr>
        <w:spacing w:after="0"/>
        <w:ind w:left="1080"/>
        <w:contextualSpacing/>
        <w:rPr>
          <w:rFonts w:asciiTheme="minorHAnsi" w:hAnsiTheme="minorHAnsi" w:cstheme="minorHAnsi"/>
          <w:sz w:val="18"/>
          <w:szCs w:val="18"/>
        </w:rPr>
      </w:pPr>
    </w:p>
    <w:p w:rsidR="00986243" w:rsidRPr="00350F6A" w:rsidRDefault="00986243" w:rsidP="0098624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986243" w:rsidRPr="00350F6A" w:rsidRDefault="00986243" w:rsidP="00986243">
      <w:pPr>
        <w:spacing w:after="0"/>
        <w:ind w:left="1080"/>
        <w:contextualSpacing/>
        <w:rPr>
          <w:rFonts w:asciiTheme="minorHAnsi" w:hAnsiTheme="minorHAnsi" w:cstheme="minorHAnsi"/>
          <w:sz w:val="18"/>
          <w:szCs w:val="18"/>
        </w:rPr>
      </w:pPr>
    </w:p>
    <w:p w:rsidR="00986243" w:rsidRPr="00350F6A" w:rsidRDefault="00986243" w:rsidP="00986243">
      <w:pPr>
        <w:spacing w:after="0"/>
        <w:ind w:left="1080"/>
        <w:contextualSpacing/>
        <w:rPr>
          <w:rFonts w:asciiTheme="minorHAnsi" w:hAnsiTheme="minorHAnsi" w:cstheme="minorHAnsi"/>
          <w:sz w:val="18"/>
          <w:szCs w:val="18"/>
        </w:rPr>
      </w:pPr>
    </w:p>
    <w:p w:rsidR="00986243" w:rsidRPr="00350F6A" w:rsidRDefault="00986243" w:rsidP="00986243">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Default="001D6E4B"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Default="00986243" w:rsidP="001D6E4B">
      <w:pPr>
        <w:spacing w:after="0"/>
        <w:ind w:left="1080"/>
        <w:contextualSpacing/>
        <w:rPr>
          <w:rFonts w:asciiTheme="minorHAnsi" w:hAnsiTheme="minorHAnsi" w:cstheme="minorHAnsi"/>
          <w:sz w:val="18"/>
          <w:szCs w:val="18"/>
        </w:rPr>
      </w:pPr>
    </w:p>
    <w:p w:rsidR="00986243" w:rsidRPr="009C319C" w:rsidRDefault="00986243"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6F811C0" wp14:editId="35CDC6A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4D22"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D6E4B" w:rsidRPr="009C319C" w:rsidRDefault="001D6E4B" w:rsidP="001D6E4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Usted es una persona Licenciada de las Fuerzas Armadas, de conformidad con lo establecido en la Resolución de Presidencia Ejecutiva N° 61-2010-SERVIR/PE, que establece criterios para asignar una bonificación en concurso para puestos de trabajo en la administración </w:t>
            </w:r>
            <w:proofErr w:type="spellStart"/>
            <w:r w:rsidRPr="009C319C">
              <w:rPr>
                <w:rFonts w:asciiTheme="minorHAnsi" w:hAnsiTheme="minorHAnsi" w:cstheme="minorHAnsi"/>
                <w:sz w:val="18"/>
                <w:szCs w:val="18"/>
              </w:rPr>
              <w:t>publica</w:t>
            </w:r>
            <w:proofErr w:type="spellEnd"/>
            <w:r w:rsidRPr="009C319C">
              <w:rPr>
                <w:rFonts w:asciiTheme="minorHAnsi" w:hAnsiTheme="minorHAnsi" w:cstheme="minorHAnsi"/>
                <w:sz w:val="18"/>
                <w:szCs w:val="18"/>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D6E4B" w:rsidRPr="009C319C" w:rsidRDefault="001D6E4B" w:rsidP="001D6E4B">
      <w:pPr>
        <w:spacing w:after="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24B78BF" wp14:editId="1463FD1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CF6F"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AF07288" wp14:editId="5566A0D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193C1"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D349B30" wp14:editId="463266CA">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313E"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69E31DF" wp14:editId="4DEBED5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8670A"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EFDC8D9" wp14:editId="190F124A">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73DC4"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23D5242" wp14:editId="3589A2B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15325"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C342051" wp14:editId="76C8BB7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D884E9"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DCC7769" wp14:editId="780DA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94428"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FB3634C" wp14:editId="5FF5235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D6223"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A5A8EEF" wp14:editId="5F2A53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B5900"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5C2AB9D" wp14:editId="483E957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55DC"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3F860E1" wp14:editId="0AA95422">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DE89DD"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D0D5F44" wp14:editId="250C6F0C">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5905E"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90CF3CD" wp14:editId="30F1F483">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7BB0A"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D3E14CA" wp14:editId="61B062F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78F0"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D2B3C4" wp14:editId="1C474B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820A4"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639C31A" wp14:editId="20FEB92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8AB87"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10E40E" wp14:editId="0E09C8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22F59"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857E150" wp14:editId="4E6B91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0960"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FC83A16" wp14:editId="0F690D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B7B4EA"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C2C21A3" wp14:editId="5413485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9C204"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02CA7764" wp14:editId="2C52E5A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D90C6"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03405B70" wp14:editId="57008B2A">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322F58"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AE79BEF" wp14:editId="3255E9D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856E10"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4F93BB8" wp14:editId="0874CE6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8C658"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D6E4B" w:rsidRPr="009C319C" w:rsidRDefault="001D6E4B" w:rsidP="001D6E4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076BF3" w:rsidRDefault="00076BF3" w:rsidP="001D6E4B">
      <w:pPr>
        <w:spacing w:after="0"/>
        <w:contextualSpacing/>
        <w:jc w:val="center"/>
        <w:rPr>
          <w:rFonts w:asciiTheme="minorHAnsi" w:hAnsiTheme="minorHAnsi" w:cstheme="minorHAnsi"/>
          <w:b/>
          <w:sz w:val="18"/>
          <w:szCs w:val="18"/>
          <w:u w:val="single"/>
        </w:rPr>
      </w:pPr>
    </w:p>
    <w:p w:rsidR="00076BF3" w:rsidRDefault="00076BF3"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D6E4B" w:rsidRPr="009C319C" w:rsidRDefault="001D6E4B" w:rsidP="001D6E4B">
      <w:pPr>
        <w:spacing w:after="0" w:line="360" w:lineRule="auto"/>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 w:rsidR="001D6E4B" w:rsidRDefault="001D6E4B" w:rsidP="001D6E4B">
      <w:pPr>
        <w:spacing w:after="0"/>
        <w:rPr>
          <w:rFonts w:asciiTheme="minorHAnsi" w:hAnsiTheme="minorHAnsi" w:cstheme="minorHAnsi"/>
          <w:b/>
          <w:sz w:val="18"/>
          <w:szCs w:val="18"/>
          <w:u w:val="single"/>
        </w:rPr>
      </w:pPr>
    </w:p>
    <w:p w:rsidR="00076BF3" w:rsidRDefault="00076BF3">
      <w:bookmarkStart w:id="0" w:name="_GoBack"/>
      <w:bookmarkEnd w:id="0"/>
    </w:p>
    <w:p w:rsidR="00076BF3" w:rsidRDefault="00076BF3"/>
    <w:p w:rsidR="00076BF3" w:rsidRDefault="00076BF3"/>
    <w:p w:rsidR="00076BF3" w:rsidRDefault="00076BF3"/>
    <w:p w:rsidR="00076BF3" w:rsidRDefault="00076BF3"/>
    <w:p w:rsidR="00076BF3" w:rsidRDefault="00076BF3"/>
    <w:sectPr w:rsidR="00076BF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35" w:rsidRDefault="00380C35" w:rsidP="001D6E4B">
      <w:pPr>
        <w:spacing w:after="0" w:line="240" w:lineRule="auto"/>
      </w:pPr>
      <w:r>
        <w:separator/>
      </w:r>
    </w:p>
  </w:endnote>
  <w:endnote w:type="continuationSeparator" w:id="0">
    <w:p w:rsidR="00380C35" w:rsidRDefault="00380C35" w:rsidP="001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35" w:rsidRDefault="00380C35" w:rsidP="001D6E4B">
      <w:pPr>
        <w:spacing w:after="0" w:line="240" w:lineRule="auto"/>
      </w:pPr>
      <w:r>
        <w:separator/>
      </w:r>
    </w:p>
  </w:footnote>
  <w:footnote w:type="continuationSeparator" w:id="0">
    <w:p w:rsidR="00380C35" w:rsidRDefault="00380C35" w:rsidP="001D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BF3" w:rsidRPr="009C319C" w:rsidRDefault="00076BF3" w:rsidP="001A1DB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076BF3" w:rsidRPr="009C319C" w:rsidRDefault="00076BF3" w:rsidP="001A1DB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1D6E4B">
      <w:rPr>
        <w:rFonts w:asciiTheme="minorHAnsi" w:eastAsia="Times New Roman" w:hAnsiTheme="minorHAnsi" w:cstheme="minorHAnsi"/>
        <w:b/>
        <w:sz w:val="15"/>
        <w:szCs w:val="15"/>
        <w:highlight w:val="green"/>
        <w:lang w:val="es-ES_tradnl" w:eastAsia="es-ES"/>
      </w:rPr>
      <w:t>PARA LA OFICINA DE CONTABILIDAD</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076BF3" w:rsidRDefault="00076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DF6"/>
    <w:multiLevelType w:val="hybridMultilevel"/>
    <w:tmpl w:val="4C769C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8D03FC0"/>
    <w:multiLevelType w:val="hybridMultilevel"/>
    <w:tmpl w:val="BB9A8F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D65625"/>
    <w:multiLevelType w:val="hybridMultilevel"/>
    <w:tmpl w:val="3160AE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0142CB"/>
    <w:multiLevelType w:val="hybridMultilevel"/>
    <w:tmpl w:val="B6F66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2B6FB6"/>
    <w:multiLevelType w:val="hybridMultilevel"/>
    <w:tmpl w:val="A00C7ED8"/>
    <w:lvl w:ilvl="0" w:tplc="280A0017">
      <w:start w:val="1"/>
      <w:numFmt w:val="lowerLetter"/>
      <w:lvlText w:val="%1)"/>
      <w:lvlJc w:val="left"/>
      <w:pPr>
        <w:ind w:left="3440" w:hanging="360"/>
      </w:pPr>
    </w:lvl>
    <w:lvl w:ilvl="1" w:tplc="280A0019" w:tentative="1">
      <w:start w:val="1"/>
      <w:numFmt w:val="lowerLetter"/>
      <w:lvlText w:val="%2."/>
      <w:lvlJc w:val="left"/>
      <w:pPr>
        <w:ind w:left="4160" w:hanging="360"/>
      </w:pPr>
    </w:lvl>
    <w:lvl w:ilvl="2" w:tplc="280A001B" w:tentative="1">
      <w:start w:val="1"/>
      <w:numFmt w:val="lowerRoman"/>
      <w:lvlText w:val="%3."/>
      <w:lvlJc w:val="right"/>
      <w:pPr>
        <w:ind w:left="4880" w:hanging="180"/>
      </w:pPr>
    </w:lvl>
    <w:lvl w:ilvl="3" w:tplc="280A000F" w:tentative="1">
      <w:start w:val="1"/>
      <w:numFmt w:val="decimal"/>
      <w:lvlText w:val="%4."/>
      <w:lvlJc w:val="left"/>
      <w:pPr>
        <w:ind w:left="5600" w:hanging="360"/>
      </w:pPr>
    </w:lvl>
    <w:lvl w:ilvl="4" w:tplc="280A0019" w:tentative="1">
      <w:start w:val="1"/>
      <w:numFmt w:val="lowerLetter"/>
      <w:lvlText w:val="%5."/>
      <w:lvlJc w:val="left"/>
      <w:pPr>
        <w:ind w:left="6320" w:hanging="360"/>
      </w:pPr>
    </w:lvl>
    <w:lvl w:ilvl="5" w:tplc="280A001B" w:tentative="1">
      <w:start w:val="1"/>
      <w:numFmt w:val="lowerRoman"/>
      <w:lvlText w:val="%6."/>
      <w:lvlJc w:val="right"/>
      <w:pPr>
        <w:ind w:left="7040" w:hanging="180"/>
      </w:pPr>
    </w:lvl>
    <w:lvl w:ilvl="6" w:tplc="280A000F" w:tentative="1">
      <w:start w:val="1"/>
      <w:numFmt w:val="decimal"/>
      <w:lvlText w:val="%7."/>
      <w:lvlJc w:val="left"/>
      <w:pPr>
        <w:ind w:left="7760" w:hanging="360"/>
      </w:pPr>
    </w:lvl>
    <w:lvl w:ilvl="7" w:tplc="280A0019" w:tentative="1">
      <w:start w:val="1"/>
      <w:numFmt w:val="lowerLetter"/>
      <w:lvlText w:val="%8."/>
      <w:lvlJc w:val="left"/>
      <w:pPr>
        <w:ind w:left="8480" w:hanging="360"/>
      </w:pPr>
    </w:lvl>
    <w:lvl w:ilvl="8" w:tplc="280A001B" w:tentative="1">
      <w:start w:val="1"/>
      <w:numFmt w:val="lowerRoman"/>
      <w:lvlText w:val="%9."/>
      <w:lvlJc w:val="right"/>
      <w:pPr>
        <w:ind w:left="9200" w:hanging="180"/>
      </w:pPr>
    </w:lvl>
  </w:abstractNum>
  <w:abstractNum w:abstractNumId="6" w15:restartNumberingAfterBreak="0">
    <w:nsid w:val="126C6E34"/>
    <w:multiLevelType w:val="hybridMultilevel"/>
    <w:tmpl w:val="065A06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B1325C"/>
    <w:multiLevelType w:val="hybridMultilevel"/>
    <w:tmpl w:val="826CF5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C7006D"/>
    <w:multiLevelType w:val="hybridMultilevel"/>
    <w:tmpl w:val="CEAEA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1FB6AA9"/>
    <w:multiLevelType w:val="hybridMultilevel"/>
    <w:tmpl w:val="26A26E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15:restartNumberingAfterBreak="0">
    <w:nsid w:val="442747FD"/>
    <w:multiLevelType w:val="hybridMultilevel"/>
    <w:tmpl w:val="EC9CBD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78D31C3"/>
    <w:multiLevelType w:val="hybridMultilevel"/>
    <w:tmpl w:val="3F7CEB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7" w15:restartNumberingAfterBreak="0">
    <w:nsid w:val="4BFD65DD"/>
    <w:multiLevelType w:val="hybridMultilevel"/>
    <w:tmpl w:val="58C4B1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F0E1813"/>
    <w:multiLevelType w:val="hybridMultilevel"/>
    <w:tmpl w:val="85CA1DE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4F1B0C59"/>
    <w:multiLevelType w:val="multilevel"/>
    <w:tmpl w:val="501CAE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15:restartNumberingAfterBreak="0">
    <w:nsid w:val="50CC5A0E"/>
    <w:multiLevelType w:val="hybridMultilevel"/>
    <w:tmpl w:val="4C2EF4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FC13E0"/>
    <w:multiLevelType w:val="hybridMultilevel"/>
    <w:tmpl w:val="42169C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5BDE1EC9"/>
    <w:multiLevelType w:val="hybridMultilevel"/>
    <w:tmpl w:val="69B6DE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E8A18FA"/>
    <w:multiLevelType w:val="hybridMultilevel"/>
    <w:tmpl w:val="BF6C38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2" w15:restartNumberingAfterBreak="0">
    <w:nsid w:val="641953DE"/>
    <w:multiLevelType w:val="hybridMultilevel"/>
    <w:tmpl w:val="7EC01790"/>
    <w:lvl w:ilvl="0" w:tplc="1D28DF7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3"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4"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15:restartNumberingAfterBreak="0">
    <w:nsid w:val="6C647FC5"/>
    <w:multiLevelType w:val="hybridMultilevel"/>
    <w:tmpl w:val="FF0ABEF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6" w15:restartNumberingAfterBreak="0">
    <w:nsid w:val="6E6911B7"/>
    <w:multiLevelType w:val="hybridMultilevel"/>
    <w:tmpl w:val="9E56AF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E870BFD"/>
    <w:multiLevelType w:val="multilevel"/>
    <w:tmpl w:val="6DAE3A5E"/>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9"/>
  </w:num>
  <w:num w:numId="9">
    <w:abstractNumId w:val="37"/>
  </w:num>
  <w:num w:numId="10">
    <w:abstractNumId w:val="48"/>
  </w:num>
  <w:num w:numId="11">
    <w:abstractNumId w:val="20"/>
  </w:num>
  <w:num w:numId="12">
    <w:abstractNumId w:val="49"/>
  </w:num>
  <w:num w:numId="13">
    <w:abstractNumId w:val="11"/>
  </w:num>
  <w:num w:numId="14">
    <w:abstractNumId w:val="44"/>
  </w:num>
  <w:num w:numId="15">
    <w:abstractNumId w:val="21"/>
  </w:num>
  <w:num w:numId="16">
    <w:abstractNumId w:val="28"/>
  </w:num>
  <w:num w:numId="17">
    <w:abstractNumId w:val="1"/>
  </w:num>
  <w:num w:numId="18">
    <w:abstractNumId w:val="41"/>
  </w:num>
  <w:num w:numId="19">
    <w:abstractNumId w:val="10"/>
  </w:num>
  <w:num w:numId="20">
    <w:abstractNumId w:val="15"/>
  </w:num>
  <w:num w:numId="21">
    <w:abstractNumId w:val="26"/>
  </w:num>
  <w:num w:numId="22">
    <w:abstractNumId w:val="14"/>
  </w:num>
  <w:num w:numId="23">
    <w:abstractNumId w:val="7"/>
  </w:num>
  <w:num w:numId="24">
    <w:abstractNumId w:val="2"/>
  </w:num>
  <w:num w:numId="25">
    <w:abstractNumId w:val="40"/>
  </w:num>
  <w:num w:numId="26">
    <w:abstractNumId w:val="6"/>
  </w:num>
  <w:num w:numId="27">
    <w:abstractNumId w:val="27"/>
  </w:num>
  <w:num w:numId="28">
    <w:abstractNumId w:val="24"/>
  </w:num>
  <w:num w:numId="29">
    <w:abstractNumId w:val="33"/>
  </w:num>
  <w:num w:numId="30">
    <w:abstractNumId w:val="22"/>
  </w:num>
  <w:num w:numId="31">
    <w:abstractNumId w:val="29"/>
  </w:num>
  <w:num w:numId="32">
    <w:abstractNumId w:val="39"/>
  </w:num>
  <w:num w:numId="33">
    <w:abstractNumId w:val="0"/>
  </w:num>
  <w:num w:numId="34">
    <w:abstractNumId w:val="3"/>
  </w:num>
  <w:num w:numId="35">
    <w:abstractNumId w:val="25"/>
  </w:num>
  <w:num w:numId="36">
    <w:abstractNumId w:val="46"/>
  </w:num>
  <w:num w:numId="37">
    <w:abstractNumId w:val="16"/>
  </w:num>
  <w:num w:numId="38">
    <w:abstractNumId w:val="34"/>
  </w:num>
  <w:num w:numId="39">
    <w:abstractNumId w:val="42"/>
  </w:num>
  <w:num w:numId="40">
    <w:abstractNumId w:val="45"/>
  </w:num>
  <w:num w:numId="41">
    <w:abstractNumId w:val="30"/>
  </w:num>
  <w:num w:numId="42">
    <w:abstractNumId w:val="47"/>
  </w:num>
  <w:num w:numId="43">
    <w:abstractNumId w:val="12"/>
  </w:num>
  <w:num w:numId="44">
    <w:abstractNumId w:val="5"/>
  </w:num>
  <w:num w:numId="45">
    <w:abstractNumId w:val="13"/>
  </w:num>
  <w:num w:numId="46">
    <w:abstractNumId w:val="23"/>
  </w:num>
  <w:num w:numId="47">
    <w:abstractNumId w:val="8"/>
  </w:num>
  <w:num w:numId="48">
    <w:abstractNumId w:val="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4B"/>
    <w:rsid w:val="00040FA7"/>
    <w:rsid w:val="00076BF3"/>
    <w:rsid w:val="001A1DB2"/>
    <w:rsid w:val="001D6E4B"/>
    <w:rsid w:val="00204C73"/>
    <w:rsid w:val="00326AC9"/>
    <w:rsid w:val="00380C35"/>
    <w:rsid w:val="0040215F"/>
    <w:rsid w:val="00424C49"/>
    <w:rsid w:val="0064793A"/>
    <w:rsid w:val="00775D6B"/>
    <w:rsid w:val="007C079E"/>
    <w:rsid w:val="007D3691"/>
    <w:rsid w:val="0084736E"/>
    <w:rsid w:val="00894820"/>
    <w:rsid w:val="008D7D39"/>
    <w:rsid w:val="00986243"/>
    <w:rsid w:val="009D5ADA"/>
    <w:rsid w:val="00A326D1"/>
    <w:rsid w:val="00AB7288"/>
    <w:rsid w:val="00B10216"/>
    <w:rsid w:val="00B83213"/>
    <w:rsid w:val="00B925D0"/>
    <w:rsid w:val="00C36C88"/>
    <w:rsid w:val="00D31478"/>
    <w:rsid w:val="00D46459"/>
    <w:rsid w:val="00E94794"/>
    <w:rsid w:val="00EB1250"/>
    <w:rsid w:val="00EE7CBA"/>
    <w:rsid w:val="00FB24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AAA4E-E425-460C-B3DE-962B18B3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E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D6E4B"/>
    <w:pPr>
      <w:ind w:left="720"/>
      <w:contextualSpacing/>
    </w:pPr>
  </w:style>
  <w:style w:type="table" w:styleId="Tablaconcuadrcula">
    <w:name w:val="Table Grid"/>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4B"/>
    <w:rPr>
      <w:rFonts w:ascii="Calibri" w:eastAsia="Calibri" w:hAnsi="Calibri" w:cs="Times New Roman"/>
    </w:rPr>
  </w:style>
  <w:style w:type="paragraph" w:styleId="Piedepgina">
    <w:name w:val="footer"/>
    <w:basedOn w:val="Normal"/>
    <w:link w:val="PiedepginaCar"/>
    <w:uiPriority w:val="99"/>
    <w:unhideWhenUsed/>
    <w:rsid w:val="001D6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4B"/>
    <w:rPr>
      <w:rFonts w:ascii="Calibri" w:eastAsia="Calibri" w:hAnsi="Calibri" w:cs="Times New Roman"/>
    </w:rPr>
  </w:style>
  <w:style w:type="paragraph" w:styleId="Textodeglobo">
    <w:name w:val="Balloon Text"/>
    <w:basedOn w:val="Normal"/>
    <w:link w:val="TextodegloboCar"/>
    <w:uiPriority w:val="99"/>
    <w:semiHidden/>
    <w:unhideWhenUsed/>
    <w:rsid w:val="001D6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E4B"/>
    <w:rPr>
      <w:rFonts w:ascii="Tahoma" w:eastAsia="Calibri" w:hAnsi="Tahoma" w:cs="Tahoma"/>
      <w:sz w:val="16"/>
      <w:szCs w:val="16"/>
    </w:rPr>
  </w:style>
  <w:style w:type="paragraph" w:customStyle="1" w:styleId="WW-Sangra2detindependiente">
    <w:name w:val="WW-Sangría 2 de t. independiente"/>
    <w:basedOn w:val="Normal"/>
    <w:rsid w:val="001D6E4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6E4B"/>
    <w:pPr>
      <w:spacing w:after="0" w:line="240" w:lineRule="auto"/>
    </w:pPr>
    <w:rPr>
      <w:rFonts w:ascii="Calibri" w:eastAsia="Calibri" w:hAnsi="Calibri" w:cs="Times New Roman"/>
    </w:rPr>
  </w:style>
  <w:style w:type="paragraph" w:styleId="NormalWeb">
    <w:name w:val="Normal (Web)"/>
    <w:basedOn w:val="Normal"/>
    <w:uiPriority w:val="99"/>
    <w:unhideWhenUsed/>
    <w:rsid w:val="001D6E4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D6E4B"/>
    <w:pPr>
      <w:ind w:left="720"/>
    </w:pPr>
    <w:rPr>
      <w:rFonts w:eastAsia="Times New Roman"/>
      <w:lang w:val="es-ES"/>
    </w:rPr>
  </w:style>
  <w:style w:type="table" w:customStyle="1" w:styleId="Tablaconcuadrcula1">
    <w:name w:val="Tabla con cuadrícula1"/>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D6E4B"/>
    <w:rPr>
      <w:rFonts w:ascii="Calibri" w:eastAsia="Calibri" w:hAnsi="Calibri" w:cs="Times New Roman"/>
    </w:rPr>
  </w:style>
  <w:style w:type="table" w:customStyle="1" w:styleId="Tablaconcuadrcula16">
    <w:name w:val="Tabla con cuadrícula16"/>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6E4B"/>
  </w:style>
  <w:style w:type="table" w:customStyle="1" w:styleId="Tablaconcuadrcula5">
    <w:name w:val="Tabla con cuadrícula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6E4B"/>
  </w:style>
  <w:style w:type="character" w:customStyle="1" w:styleId="apple-converted-space">
    <w:name w:val="apple-converted-space"/>
    <w:basedOn w:val="Fuentedeprrafopredeter"/>
    <w:rsid w:val="001D6E4B"/>
  </w:style>
  <w:style w:type="table" w:customStyle="1" w:styleId="Tablaconcuadrcula6">
    <w:name w:val="Tabla con cuadrícula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6E4B"/>
  </w:style>
  <w:style w:type="table" w:customStyle="1" w:styleId="Tablaconcuadrcula65">
    <w:name w:val="Tabla con cuadrícula6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6E4B"/>
  </w:style>
  <w:style w:type="table" w:customStyle="1" w:styleId="Tablaconcuadrcula77">
    <w:name w:val="Tabla con cuadrícula7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6E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6E4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E4B"/>
    <w:rPr>
      <w:sz w:val="16"/>
      <w:szCs w:val="16"/>
    </w:rPr>
  </w:style>
  <w:style w:type="paragraph" w:styleId="Textocomentario">
    <w:name w:val="annotation text"/>
    <w:basedOn w:val="Normal"/>
    <w:link w:val="TextocomentarioCar"/>
    <w:uiPriority w:val="99"/>
    <w:semiHidden/>
    <w:unhideWhenUsed/>
    <w:rsid w:val="001D6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E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6E4B"/>
    <w:rPr>
      <w:b/>
      <w:bCs/>
    </w:rPr>
  </w:style>
  <w:style w:type="character" w:customStyle="1" w:styleId="AsuntodelcomentarioCar">
    <w:name w:val="Asunto del comentario Car"/>
    <w:basedOn w:val="TextocomentarioCar"/>
    <w:link w:val="Asuntodelcomentario"/>
    <w:uiPriority w:val="99"/>
    <w:semiHidden/>
    <w:rsid w:val="001D6E4B"/>
    <w:rPr>
      <w:rFonts w:ascii="Calibri" w:eastAsia="Calibri" w:hAnsi="Calibri" w:cs="Times New Roman"/>
      <w:b/>
      <w:bCs/>
      <w:sz w:val="20"/>
      <w:szCs w:val="20"/>
    </w:rPr>
  </w:style>
  <w:style w:type="character" w:styleId="Hipervnculo">
    <w:name w:val="Hyperlink"/>
    <w:basedOn w:val="Fuentedeprrafopredeter"/>
    <w:uiPriority w:val="99"/>
    <w:unhideWhenUsed/>
    <w:rsid w:val="00076BF3"/>
    <w:rPr>
      <w:color w:val="0563C1" w:themeColor="hyperlink"/>
      <w:u w:val="single"/>
    </w:rPr>
  </w:style>
  <w:style w:type="table" w:customStyle="1" w:styleId="Tablaconcuadrcula161">
    <w:name w:val="Tabla con cuadrícula161"/>
    <w:basedOn w:val="Tablanormal"/>
    <w:next w:val="Tablaconcuadrcula"/>
    <w:uiPriority w:val="59"/>
    <w:rsid w:val="0007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07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3912">
      <w:bodyDiv w:val="1"/>
      <w:marLeft w:val="0"/>
      <w:marRight w:val="0"/>
      <w:marTop w:val="0"/>
      <w:marBottom w:val="0"/>
      <w:divBdr>
        <w:top w:val="none" w:sz="0" w:space="0" w:color="auto"/>
        <w:left w:val="none" w:sz="0" w:space="0" w:color="auto"/>
        <w:bottom w:val="none" w:sz="0" w:space="0" w:color="auto"/>
        <w:right w:val="none" w:sz="0" w:space="0" w:color="auto"/>
      </w:divBdr>
    </w:div>
    <w:div w:id="20990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4420</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21</cp:revision>
  <cp:lastPrinted>2019-03-11T18:06:00Z</cp:lastPrinted>
  <dcterms:created xsi:type="dcterms:W3CDTF">2019-02-21T22:44:00Z</dcterms:created>
  <dcterms:modified xsi:type="dcterms:W3CDTF">2019-03-12T16:02:00Z</dcterms:modified>
</cp:coreProperties>
</file>